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Internacional el 29/07/2024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Disponible una encuesta sobre el uso de BIM en la contratación pública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ha lanzado la Public Buyers Community, de la Comisión Europea, una iniciativa cuyo objetivo es facilitar la acción conjunta en materia de compras públicas en la Unión Europea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Public Buyers Community ha publicado en su web un enlace directo a una encuesta oficial centrada en recopilar información esencial sobre las necesidades de colaboración de la UE entre los compradores públicos en relación con el modelado de información de construcción (BIM) y la contratación pública.</w:t>
            </w:r>
          </w:p>
          <w:p>
            <w:pPr>
              <w:ind w:left="-284" w:right="-427"/>
              <w:jc w:val="both"/>
              <w:rPr>
                <w:rFonts/>
                <w:color w:val="262626" w:themeColor="text1" w:themeTint="D9"/>
              </w:rPr>
            </w:pPr>
            <w:r>
              <w:t>Las preguntas abarcan desde información general sobre cada participante, así como su organización, hasta la participación en la comunidad y la implementación de BIM. También se podrá contribuir con sugerencias y comentarios.</w:t>
            </w:r>
          </w:p>
          <w:p>
            <w:pPr>
              <w:ind w:left="-284" w:right="-427"/>
              <w:jc w:val="both"/>
              <w:rPr>
                <w:rFonts/>
                <w:color w:val="262626" w:themeColor="text1" w:themeTint="D9"/>
              </w:rPr>
            </w:pPr>
            <w:r>
              <w:t>Las respuestas obtenidas se utilizarán exclusivamente con fines de investigación y servirán de guía para las futuras actividades de la Comunidad de Práctica (CoP) sobre BIM y contratación pública («BIM CoP»). El objetivo es impulsar la innovación y la eficiencia en las compras públicas.</w:t>
            </w:r>
          </w:p>
          <w:p>
            <w:pPr>
              <w:ind w:left="-284" w:right="-427"/>
              <w:jc w:val="both"/>
              <w:rPr>
                <w:rFonts/>
                <w:color w:val="262626" w:themeColor="text1" w:themeTint="D9"/>
              </w:rPr>
            </w:pPr>
            <w:r>
              <w:t>El Ministerio de Transportes y Movilidad Sostenible, en nombre del Gobierno de España, forma parte de la comunidad y contribuye periódicamente a reportar sobre el Plan BIM y otras iniciativas BIM en marcha en España.</w:t>
            </w:r>
          </w:p>
          <w:p>
            <w:pPr>
              <w:ind w:left="-284" w:right="-427"/>
              <w:jc w:val="both"/>
              <w:rPr>
                <w:rFonts/>
                <w:color w:val="262626" w:themeColor="text1" w:themeTint="D9"/>
              </w:rPr>
            </w:pPr>
            <w:r>
              <w:t>Qué es BIMPero, ¿qué es exactamente BIM? Building Information Modeling (BIM) es una metodología de gestión de proyectos de construcción que utiliza un modelo digital tridimensional (3D) para representar las características físicas y funcionales de un edificio u otra infraestructura. Este modelo digital no solo incluye representaciones visuales, sino también información detallada sobre cada componente de la construcción, como materiales, costos, tiempos o mantenimiento. BIM permite la colaboración de todos los actores involucrados, desde arquitectos e ingenieros hasta constructores y propietarios, facilitando una comunicación más efectiva y una mejor toma de decisiones durante todo el ciclo de vida del proyecto, desde su diseño y construcción hasta su operación y mantenimiento.</w:t>
            </w:r>
          </w:p>
          <w:p>
            <w:pPr>
              <w:ind w:left="-284" w:right="-427"/>
              <w:jc w:val="both"/>
              <w:rPr>
                <w:rFonts/>
                <w:color w:val="262626" w:themeColor="text1" w:themeTint="D9"/>
              </w:rPr>
            </w:pPr>
            <w:r>
              <w:t>La implementación de BIM aporta numerosas ventajas, como la detección temprana de conflictos y errores, la optimización de recursos y tiempos, y la mejora en la precisión y eficiencia de los proyectos. Al centralizar toda la información en un único modelo digital, BIM reduce la necesidad de re-trabajos y minimiza las incertidumbres, lo que se traduce en ahorros significativos de tiempo y costos. Además, el uso de BIM mejora la sostenibilidad de los proyectos al facilitar el análisis de eficiencia energética y el seguimiento de los impactos ambientales. En resumen, BIM representa una transformación en la forma en que se conciben, planifican y ejecutan los proyectos de construcción, impulsando una mayor integración y eficiencia en la industria.</w:t>
            </w:r>
          </w:p>
          <w:p>
            <w:pPr>
              <w:ind w:left="-284" w:right="-427"/>
              <w:jc w:val="both"/>
              <w:rPr>
                <w:rFonts/>
                <w:color w:val="262626" w:themeColor="text1" w:themeTint="D9"/>
              </w:rPr>
            </w:pPr>
            <w:r>
              <w:t>La formación BIM, imprescindible para los profesionales de la construcciónPor tanto, las ventajas de implementar BIM son muy amplias y abarcan desde la reducción de errores y costos hasta la mejora en sostenibilidad. BIM se está consolidando como un estándar esencial en la gestión de proyectos de construcción, lo que hace crucial que los profesionales del sector busquen el mejor máster BIM online para capacitarse en esta metodología y mantenerse competitivos ante las demandas del mercado. Es imprescindible estar actualizado.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Brose</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699 65 33 86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https://www.notasdeprensa.es/disponible-una-encuesta-sobre-el-uso-de-bim-en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Software Urbanismo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