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Disminuyen un 9% las obras con prefabricado de hormigón hasta mayo 2024,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descenso de obras desde enero hasta mayo de 2024 supone una continuidad de los datos anteriores. ANDECE ha elegido los ganadores del Premio ANDECE a estudiantes de FP. Continúa el Ciclo Proyecta y Construye con Prefabricados de Hormigón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ANDECE, la Asociación Nacional de la Industria del Prefabricado de hormigón, ha publicado los datos de obras con prefabricados de hormigón hasta mayo 2024:  el número de obras con prefabricado de hormigón en los primeros cinco meses de 2024 ha disminuido un 9% respecto del año anterior, confirmando la caída reflejada en datos anteriores.</w:t>
            </w:r>
          </w:p>
          <w:p>
            <w:pPr>
              <w:ind w:left="-284" w:right="-427"/>
              <w:jc w:val="both"/>
              <w:rPr>
                <w:rFonts/>
                <w:color w:val="262626" w:themeColor="text1" w:themeTint="D9"/>
              </w:rPr>
            </w:pPr>
            <w:r>
              <w:t>ANDECE ha hecho pública la lista de ganadores de sus Premios a Estudiantes de FP, destacando la gran calidad de los trabajos recibidos de los distintos centros de FP de España:</w:t>
            </w:r>
          </w:p>
          <w:p>
            <w:pPr>
              <w:ind w:left="-284" w:right="-427"/>
              <w:jc w:val="both"/>
              <w:rPr>
                <w:rFonts/>
                <w:color w:val="262626" w:themeColor="text1" w:themeTint="D9"/>
              </w:rPr>
            </w:pPr>
            <w:r>
              <w:t>Ganadores de la primera edición: a Marc Serrano Luna, Guillermo Castellote Fernández y Oriol del Corral Callejo del Institut Provençana de L´Hospitalet de Llobregat (Barcelona), por su trabajo "Concreta".</w:t>
            </w:r>
          </w:p>
          <w:p>
            <w:pPr>
              <w:ind w:left="-284" w:right="-427"/>
              <w:jc w:val="both"/>
              <w:rPr>
                <w:rFonts/>
                <w:color w:val="262626" w:themeColor="text1" w:themeTint="D9"/>
              </w:rPr>
            </w:pPr>
            <w:r>
              <w:t>Y los siguientes trabajos finalistas</w:t>
            </w:r>
          </w:p>
          <w:p>
            <w:pPr>
              <w:ind w:left="-284" w:right="-427"/>
              <w:jc w:val="both"/>
              <w:rPr>
                <w:rFonts/>
                <w:color w:val="262626" w:themeColor="text1" w:themeTint="D9"/>
              </w:rPr>
            </w:pPr>
            <w:r>
              <w:t>Sixto Fernando Mendoza Palma, Diego Arbiol Pueyo y David Barrio Civera del CPIFP Corona de Aragón (Zaragoza), por "Metodología BIM aplicada a un edificio de viviendas mediante el uso de elementos de hormigón prefabricado".</w:t>
            </w:r>
          </w:p>
          <w:p>
            <w:pPr>
              <w:ind w:left="-284" w:right="-427"/>
              <w:jc w:val="both"/>
              <w:rPr>
                <w:rFonts/>
                <w:color w:val="262626" w:themeColor="text1" w:themeTint="D9"/>
              </w:rPr>
            </w:pPr>
            <w:r>
              <w:t>Laura Fernández López del IES Atenea de Ciudad Real, por "Creando una nueva vida".</w:t>
            </w:r>
          </w:p>
          <w:p>
            <w:pPr>
              <w:ind w:left="-284" w:right="-427"/>
              <w:jc w:val="both"/>
              <w:rPr>
                <w:rFonts/>
                <w:color w:val="262626" w:themeColor="text1" w:themeTint="D9"/>
              </w:rPr>
            </w:pPr>
            <w:r>
              <w:t>Isabella Ruiz Dorado, Gabriela Vásquez Trinidad y Paola Simbaña Tatayo del IES Islas Filipinas de Madrid, por "Proyecto PARKFEST".</w:t>
            </w:r>
          </w:p>
          <w:p>
            <w:pPr>
              <w:ind w:left="-284" w:right="-427"/>
              <w:jc w:val="both"/>
              <w:rPr>
                <w:rFonts/>
                <w:color w:val="262626" w:themeColor="text1" w:themeTint="D9"/>
              </w:rPr>
            </w:pPr>
            <w:r>
              <w:t>Juan Gil Burguete y Simón Martínez Monsalve del IES Guadalpín de Marbella (Málaga), por "HORMIBOX".</w:t>
            </w:r>
          </w:p>
          <w:p>
            <w:pPr>
              <w:ind w:left="-284" w:right="-427"/>
              <w:jc w:val="both"/>
              <w:rPr>
                <w:rFonts/>
                <w:color w:val="262626" w:themeColor="text1" w:themeTint="D9"/>
              </w:rPr>
            </w:pPr>
            <w:r>
              <w:t>Diego Villacorta Fontenla y Oriol Ortega Barceo del Institut Escola del Treball de Barcelona, por "Bungalow prefabricado "Panal Verde"".</w:t>
            </w:r>
          </w:p>
          <w:p>
            <w:pPr>
              <w:ind w:left="-284" w:right="-427"/>
              <w:jc w:val="both"/>
              <w:rPr>
                <w:rFonts/>
                <w:color w:val="262626" w:themeColor="text1" w:themeTint="D9"/>
              </w:rPr>
            </w:pPr>
            <w:r>
              <w:t>ANDECE continúa con el desarrollo de jornadas, PROYECTA Y CONSTRUYE CON PREFABRICADO DE HORMIGÓN, siendo estos desayunos parte de la conmemoración este año 2024 de su 60 aniversario asociativo. El próximo 25 de junio de 2024, en el desayuno que se celebrará en su sede, se presentarán interesantes proyectos:</w:t>
            </w:r>
          </w:p>
          <w:p>
            <w:pPr>
              <w:ind w:left="-284" w:right="-427"/>
              <w:jc w:val="both"/>
              <w:rPr>
                <w:rFonts/>
                <w:color w:val="262626" w:themeColor="text1" w:themeTint="D9"/>
              </w:rPr>
            </w:pPr>
            <w:r>
              <w:t>Parque Caleido - Madrid</w:t>
            </w:r>
          </w:p>
          <w:p>
            <w:pPr>
              <w:ind w:left="-284" w:right="-427"/>
              <w:jc w:val="both"/>
              <w:rPr>
                <w:rFonts/>
                <w:color w:val="262626" w:themeColor="text1" w:themeTint="D9"/>
              </w:rPr>
            </w:pPr>
            <w:r>
              <w:t>Campo de fútbol A Gandareira - Pontevedra</w:t>
            </w:r>
          </w:p>
          <w:p>
            <w:pPr>
              <w:ind w:left="-284" w:right="-427"/>
              <w:jc w:val="both"/>
              <w:rPr>
                <w:rFonts/>
                <w:color w:val="262626" w:themeColor="text1" w:themeTint="D9"/>
              </w:rPr>
            </w:pPr>
            <w:r>
              <w:t>Plaza de la Iglesia de Santomera - Murcia</w:t>
            </w:r>
          </w:p>
          <w:p>
            <w:pPr>
              <w:ind w:left="-284" w:right="-427"/>
              <w:jc w:val="both"/>
              <w:rPr>
                <w:rFonts/>
                <w:color w:val="262626" w:themeColor="text1" w:themeTint="D9"/>
              </w:rPr>
            </w:pPr>
            <w:r>
              <w:t>IES Práxedes Mateo Sagasta - Logroño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Agua y Sal Comunicación</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https://www.notasdeprensa.es/disminuyen-un-9-las-obras-con-prefabricado-de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