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02/04/2009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Disfruta del dia de tu boda con un regalo extra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Bodas Pullman ofrece a los nuevos novios su nueva promoción para que puedan disfrutar aún màs del día màs feliz de su vida, ademàs de hacerlo màs económico.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una pareja, el día más importante como tal es el día de su boda. Para que una boda sea perfecta debe realizarse en un entorno adecuado en el cual tanto los novios como los invitados se sientan a gusto. Además, un buen emplazamiento para bodas debe tener un restaurante con menús innovadores.Bodas Pullman reúne todos estos requisitos y muchos más, ya que además de ofrecer un servicio de altísima calidad a precios competitivos, cuenta con varias promociones muy interesantes para los novios. Su última promoción consiste en regalar a los novios un fin de semana para dos personas en un hotel de 4 estrellas del grupo accor en el territorio español. Además, la oferta se amplía a Francia y Portugal para banquete bodas Madrid de 130 a 150 personas.</w:t>
            </w:r>
          </w:p>
          <w:p>
            <w:pPr>
              <w:ind w:left="-284" w:right="-427"/>
              <w:jc w:val="both"/>
              <w:rPr>
                <w:rFonts/>
                <w:color w:val="262626" w:themeColor="text1" w:themeTint="D9"/>
              </w:rPr>
            </w:pPr>
            <w:r>
              <w:t>A la hora de organizar una boda también es importante sentir que se ponen en tu lugar, y Bodas Pullman lo consigue.</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902351821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https://www.notasdeprensa.es/disfruta-del-dia-de-tu-boda-con-un-regalo-extra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