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Detenidas cinco personas en Barcelona y Málaga en la segunda fase de una operación contra el blanqueo de capitales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orden de la Fiscalía Especial contra la Corrupción y Contra la Criminalidad Organizada, se han detenido cinco personas, todas de nacionalidad española, dos de las cuales se han hecho en Marbella y tres en Barcelona por su presunto participación en un delito de pertenencia a organización criminal y blanqueo de capitales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orden de la Fiscalía Especial contra la Corrupción y Contra la Criminalidad Organizada, se han detenido cinco personas, todas de nacionalidad española, dos de las cuales se han hecho en Marbella y tres en Barcelona por su presunto participación en un delito de pertenencia a organización criminal y blanqueo de capitales. Simultáneamente, por orden del Juzgado de Instrucción Nº 21 de Barcelona, se han emitido tres Órdenes Europeas de Detención y Entrega contra tres personas de nacionalidad ucraniana a los cuales se considera líderes de la organización. Entre estas personas hay un importante empresario del sector gasístic en Ucrania.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detenciones han sido realizadas por efectivos de la División de Investigación Criminal adscritos al área Central del Crimen Organizado y el área Central de Delitos Económicos, y agentes de la Policía Nacional de la Sección de Europa del Este, la Unidad Central de Delincuencia Especializada y Violenta, la Brigada Central de Blanqueo de Capitales y Anticorrupción de la UDEF, y el Grupo III de la UDEF de la Brigada Provincial de Policía Judicial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detenciones de hoy son el resultado de la segunda fase de un operativo que se llevó a cabo el pasado mes de julio en qué fueron detenidas doce personas por presunto pertenencia a organización criminal y blanqueo de capitales. En aquella ocasión, los investigadores acreditaron la constitución de un entramado empresarial que utilizaba personas interpuestas, a través del cual se incorporaron capitales de origen ilícito procedente otras sociedades constituidas principalmente en Chipre e Islas Vírgenes. Un capital con el cual realizaron inversiones en negocios de hostelería y bienes inmuebles cuantificado en unos diez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detenidos en esta segunda fase de la investigación formarían parte de un grupo de colaboradores de segundo nivel que con su participación y/o asesoramiento. Aquets, con su participación y/o asesoramiento habrían enmascarado o favorecido conductas de blanqueo de capitales para los principales investigados aprovechando su posición en entidades bancarias o sus conocimientos de operativas económicas internacionales. Tres de ellos son abogados y dos empleados de banca.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 la 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https://www.notasdeprensa.es/detenidas-cinco-personas-en-barcelona-y-malaga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Comunicación Cataluña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