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Depilhair suma a su red 9 delegaciones màs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clínicas médico-estéticas convence a los emprendedores y expande su marca a buen ritmo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DEPILHAIR, la cadena de clínicas médico-estéticas y de depilación láser, está convirtiéndose en la mejor opción a la hora de invertir en el sector de la belleza y de ser la franquicia preferida para invertir. Sólo hay que ver cómo ha aumentado su número de franquiciados. Ni más, ni menos que 9 en varias provincias. “Estamos muy orgullosos de la aceptación que está teniendo nuestra marca. El número de delegaciones acaba de crecer a 9. Una cifra que tras el verano seguirá aumentando”, tal y como afirma Javier Rubio, su Director de Expansión.</w:t>
            </w:r>
          </w:p>
          <w:p>
            <w:pPr>
              <w:ind w:left="-284" w:right="-427"/>
              <w:jc w:val="both"/>
              <w:rPr>
                <w:rFonts/>
                <w:color w:val="262626" w:themeColor="text1" w:themeTint="D9"/>
              </w:rPr>
            </w:pPr>
            <w:r>
              <w:t>	Un crecimiento del que DEPILHAIR no puede estar más que satisfecho. “Para nuestra marca saber que nos eligen como fórmula de autoempleo y negocio significa el reconocimiento al trabajo bien hecho y a la fórmula que planteamos. Siete personas acaban de confiar en nuestro proyecto en Madrid, una en Barcelona y otra en Almería y se han convertido en nuestros franquiciados. No hay prueba mejor que ésta”.</w:t>
            </w:r>
          </w:p>
          <w:p>
            <w:pPr>
              <w:ind w:left="-284" w:right="-427"/>
              <w:jc w:val="both"/>
              <w:rPr>
                <w:rFonts/>
                <w:color w:val="262626" w:themeColor="text1" w:themeTint="D9"/>
              </w:rPr>
            </w:pPr>
            <w:r>
              <w:t>	El mapa de España se llena del color DEPILHAIR	Así las cosas, la enseña con sede en Valencia y con 17 centros en funcionamiento, demuestra que ha sabido crear una completa estructura que profesionaliza un sector en alza - según la Sociedad Española de Medicina Estética los españoles gastan al año una media de 2.000 euros en tratamientos estéticos y en los últimos 5 años la demanda de este tipo de servicios ha crecido un 82%- y que da un verdadero valor a sus asociados. “Nuestro modelo de franquicia pretende hacer extensible tanto a hombres como a 	mujeres una oferta de tratamientos profesionalizada y atendida siempre a través de personal médico con más de diez años de experiencia. Está claro que estos valores así como el control médico permanente, el ser clínicas inscritas y homologadas por Sanidad, el desarrollar un modelo de negocio adaptado a las necesidades de cada asociado, de la zona y con los costes de apertura más competitivos del mercado animan a que apuesten por Depilhair”, finaliza Javier Rubio, su Director de Expansión.	Así mismo destacar que el perfil de los nuevos franquiciados de DEPILHAIR es muy variado. “Tenemos desde un médico estético, hasta una pareja joven, pasando por inversores de otros sectores en decadencia. Incluso también los tenemos repetidores ya que uno de los centros de Madrid es del mismo franquiciado que la clínica de Campanar de Valencia”, finaliza Javier Rubio.</w:t>
            </w:r>
          </w:p>
          <w:p>
            <w:pPr>
              <w:ind w:left="-284" w:right="-427"/>
              <w:jc w:val="both"/>
              <w:rPr>
                <w:rFonts/>
                <w:color w:val="262626" w:themeColor="text1" w:themeTint="D9"/>
              </w:rPr>
            </w:pPr>
            <w:r>
              <w:t>	SOBRE DEPILHAIR	El grupo empresarial Mediterránea de Medicina y Estética SL “Grupo Depilhair”, es un proyecto que nace después de minuciosos estudios, experiencia y el contrastado éxito de sus clínicas. Su objetivo es el de crear una completa estructura que profesionaliza un sector en alza y que da un verdadero valor a sus asociados.	Luchan por evitar una situación en la que cualquier persona y empresa puede prestar servicios de depilación sin control, ni garantías médicas dando en muchas ocasiones un servicio deficitario y que pone en riesgo la salud del paciente. Por lo que en Clínicas Médico-Estéticas DEPILHAIR apuestan por un servicio profesional, de calidad y siempre bajo la supervisión de un especialista médico. Todo esto hace de DEPILHAIR una clínica diferente, que esperan cumpla con sus expectativas.</w:t>
            </w:r>
          </w:p>
          <w:p>
            <w:pPr>
              <w:ind w:left="-284" w:right="-427"/>
              <w:jc w:val="both"/>
              <w:rPr>
                <w:rFonts/>
                <w:color w:val="262626" w:themeColor="text1" w:themeTint="D9"/>
              </w:rPr>
            </w:pPr>
            <w:r>
              <w:t>	Gabinete de Prensa y RR.PP	Para la gestión de entrevistas, la ampliación de información o el envío de material gráfico no dudes en contactarnos.</w:t>
            </w:r>
          </w:p>
          <w:p>
            <w:pPr>
              <w:ind w:left="-284" w:right="-427"/>
              <w:jc w:val="both"/>
              <w:rPr>
                <w:rFonts/>
                <w:color w:val="262626" w:themeColor="text1" w:themeTint="D9"/>
              </w:rPr>
            </w:pPr>
            <w:r>
              <w:t>	Tfno: 91 657 42 81 / 667 022 566	María Tejedor prensa@salviacomunicacion.com	Nuria Coronado nuria@salviacomunicacion.com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https://www.notasdeprensa.es/depilhair-suma-a-su-red-9-delegaciones-mas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