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 Madrid el 28/06/2013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Decoración, diseño y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Renovarse es la palabra clave. En una sociedad basada en la imagen y en la rapidez con que se renuevan las tendencias en moda, tecnología, decoración, etc., los artistas plásticos no son ajenos a este nuevo modelo de promoción.
Algunos se han subido al tren de ofrecer sus productos con una imagen de marketing más atractiva, que deje una impronta en la retina del cliente, mostrando sus creaciones en un espacio virtual que permite al cliente hacerse una idea más real de las obras que ofrecen, como si ya estu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Renovarse es la palabra clave. En una sociedad basada en la imagen y en la rapidez con que se renuevan las tendencias en moda, tecnología, decoración, etc., los artistas plásticos no son ajenos a este nuevo modelo de promoción.</w:t>
            </w:r>
          </w:p>
          <w:p>
            <w:pPr>
              <w:ind w:left="-284" w:right="-427"/>
              <w:jc w:val="both"/>
              <w:rPr>
                <w:rFonts/>
                <w:color w:val="262626" w:themeColor="text1" w:themeTint="D9"/>
              </w:rPr>
            </w:pPr>
            <w:r>
              <w:t>Algunos se han subido al tren de ofrecer sus productos con una imagen de marketing más atractiva, que deje una impronta en la retina del cliente, mostrando sus creaciones en un espacio virtual que permite al cliente hacerse una idea más real de las obras que ofrecen, como si ya estuvieran vistiendo las paredes de su casa.</w:t>
            </w:r>
          </w:p>
          <w:p>
            <w:pPr>
              <w:ind w:left="-284" w:right="-427"/>
              <w:jc w:val="both"/>
              <w:rPr>
                <w:rFonts/>
                <w:color w:val="262626" w:themeColor="text1" w:themeTint="D9"/>
              </w:rPr>
            </w:pPr>
            <w:r>
              <w:t>http://delpintoralcomprador.blogspot.com.es/p/paseo-por-el.html</w:t>
            </w:r>
          </w:p>
          <w:p>
            <w:pPr>
              <w:ind w:left="-284" w:right="-427"/>
              <w:jc w:val="both"/>
              <w:rPr>
                <w:rFonts/>
                <w:color w:val="262626" w:themeColor="text1" w:themeTint="D9"/>
              </w:rPr>
            </w:pPr>
            <w:r>
              <w:t>Un formato creativo a disposición de todo el que se asome a la web donde están alojadas 113 pinturas de artistas ya conocidos por la mayoría de los amantes del arte:</w:t>
            </w:r>
          </w:p>
          <w:p>
            <w:pPr>
              <w:ind w:left="-284" w:right="-427"/>
              <w:jc w:val="both"/>
              <w:rPr>
                <w:rFonts/>
                <w:color w:val="262626" w:themeColor="text1" w:themeTint="D9"/>
              </w:rPr>
            </w:pPr>
            <w:r>
              <w:t>Adela Abós.  Alberto Penagos.  Alexandro doble Mike.  Alfredo Laverde.  Álvarez Cebrián.   Ana González Esteve.  Ana Hernández Morote.  Ana Iacono.  Ángel Deangel.  Ángeles Tovar.  Ángelo Barile.  Antonio Abad.  Antonio-Nono García.  Antonio Requena Solera. Antonio Tapia.  Armando Requena.  Asunción Bau Forn.  Aurelio Rodriguez López. Beguer González.  Blanca Abajo Alda. Carlos Casu. Carlos D. Pulido.  Carmen Alquezar Valero.  Carmen Mansilla.  Carmen Ortiz. Cristina López Ramírez. Cristóbal Pérez García. Damace. Daniela Montanari. Diego Santos. Diego Senra. Diego Uribe Carreño. Divina Sabate Corbella. Elidon Hoxha. Elohe Lopez Herreros.  Emilio Romero Rodríguez. Enrique De Santiago Duart.  Ethel Bergman Andersson. Fausto Díaz Llorente.  Fermín García Sevilla.  Fernando Jiménez . Fernando Vaquero.   Francisco Darens.  Francisco Jose Retamero Sánchez.  Francisco Motto. Germán Merelas. Gloria Morán Mayo.  Gonzalo Romero Navarro. Guacaipuro Velasquez. Guillermo Simon.  Guiomar Álvarez de Toledo. Hipólito Viana Lobato.   Ignacio Trelis.   Inmaculada Juarez. Irene Gomis Galán. Javier Alberola Grau. Javito Ruiz Pérez. Jesús Sánchez Alba.  J I Escudero. José André  Salguero García. José Antonio Cepeda García. José Bautista. José Higuera.  Jose Luis Romero Rodriguez. José María C. Pacacios.  Jose Miguel Alger Romero. Jose Vicente Guerrero Tonda. Juankar Cardesin.  Juan Muz Martínez.  Katia Muñoz. Kim Peters.  Lautano Manuel Correa Parra. Lluis Sogorb.  Macarena Outón Hernández. Mairi Upton.  Manuel Caballero. Manuel Castillero Ramirez. Manuel Ramos. Marcos Rey.   Marga Grima. Maria Franco Dovaco. María José Pérez Vicente. Maria José Ruiz Villodres.   M Luisa Grandio Novais. Mercedes García Garcés. Miguel Ángel Ovejero Aranda. Miguel Linares Rios.  Modesto Trigo Trigo. Mompar Momparler. Nuria Quijada. Oscar Jiménez.  Paco Yuste. Pascual Aranda. Pascual Parra. Paz Aymerich.   Pedro Espanhol.  Pedro Vergara.  Pepe Madrid. Raffa Francesco.  Raquel Arroyo.  Raúl Tamarit Martínez.  Rosana Sitcha. Rudyarte.  Santos Diez García. Sonia Salmerón. Suso C Ben.  Teresa Jorda Vito. Teresa Muñoz.  Tomas Castaño. Valle Clarós Lloret. Vicen Montesinos Sarrion.   Wladimir López de Zamora. Wu Cheng-An.  </w:t>
            </w:r>
          </w:p>
          <w:p>
            <w:pPr>
              <w:ind w:left="-284" w:right="-427"/>
              <w:jc w:val="both"/>
              <w:rPr>
                <w:rFonts/>
                <w:color w:val="262626" w:themeColor="text1" w:themeTint="D9"/>
              </w:rPr>
            </w:pPr>
            <w:r>
              <w:t>Nuevamente, los artistas plásticos encuentran soluciones creativas para mantener su sitio en la red y continuar mostrando y difundiendo sus obras, con un formato más original y llamativo que atrapa la atención y los sentidos del cliente. </w:t>
            </w:r>
          </w:p>
          <w:p>
            <w:pPr>
              <w:ind w:left="-284" w:right="-427"/>
              <w:jc w:val="both"/>
              <w:rPr>
                <w:rFonts/>
                <w:color w:val="262626" w:themeColor="text1" w:themeTint="D9"/>
              </w:rPr>
            </w:pPr>
            <w:r>
              <w:t>Y lo han conseguido, vaya que sí… ¿Podrán resistirse a tanto talento y belleza?</w:t>
            </w:r>
          </w:p>
          <w:p>
            <w:pPr>
              <w:ind w:left="-284" w:right="-427"/>
              <w:jc w:val="both"/>
              <w:rPr>
                <w:rFonts/>
                <w:color w:val="262626" w:themeColor="text1" w:themeTint="D9"/>
              </w:rPr>
            </w:pPr>
            <w:r>
              <w:t>   Antonio Serra Junior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Serra Junior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https://www.notasdeprensa.es/decoracion-diseno-y-arte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