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estudiante a líder: la 55ª edición del curso superior de Dirección Comercial y Marketing abre sus puertas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Cámara de Comercio de Madrid, en colaboración con la Universidad Rey Juan Carlos, anuncia el inicio de la 55ª edición de su prestigioso Curso Superior en Dirección Comercial y Marketing. Este programa combina una metodología práctica con la flexibilidad necesaria para profesionales en activo. Con una doble titulación y un claustro de profesores de élite, el curso ofrece las herramientas y conocimientos necesarios para destacar en el competitivo mundo del marketing y las ventas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entorno empresarial cada vez más competitivo y cambiante, la formación se ha convertido en una necesidad imperativa para los profesionales del sector. La Cámara de Comercio de Madrid es muy consciente de ello, por eso, desde su Escuela de Negocios, en colaboración con la Universidad Rey Juan Carlos, anuncia la apertura de la 55ª edición de su reconocido  Curso Superior en Dirección Comercial y Marketing, un programa diseñado para formar a los líderes del sector. </w:t>
            </w:r>
          </w:p>
          <w:p>
            <w:pPr>
              <w:ind w:left="-284" w:right="-427"/>
              <w:jc w:val="both"/>
              <w:rPr>
                <w:rFonts/>
                <w:color w:val="262626" w:themeColor="text1" w:themeTint="D9"/>
              </w:rPr>
            </w:pPr>
            <w:r>
              <w:t>Con más de 1.000 alumnos formados en los últimos 15 años, este curso se ha consolidado como un referente en la formación de profesionales en España. Esta edición no solo mantiene los altos estándares de calidad de sus predecesoras, sino que también incorpora novedades adaptadas a las exigencias del mercado actual.</w:t>
            </w:r>
          </w:p>
          <w:p>
            <w:pPr>
              <w:ind w:left="-284" w:right="-427"/>
              <w:jc w:val="both"/>
              <w:rPr>
                <w:rFonts/>
                <w:color w:val="262626" w:themeColor="text1" w:themeTint="D9"/>
              </w:rPr>
            </w:pPr>
            <w:r>
              <w:t>El curso, que se desarrollará de octubre a junio, ofrece una doble titulación: un título propio de la Universidad Rey Juan Carlos y un título profesional de la Cámara de Comercio de Madrid. Este reconocimiento dual garantiza una formación de calidad, altamente valorada tanto a nivel nacional como internacional.</w:t>
            </w:r>
          </w:p>
          <w:p>
            <w:pPr>
              <w:ind w:left="-284" w:right="-427"/>
              <w:jc w:val="both"/>
              <w:rPr>
                <w:rFonts/>
                <w:color w:val="262626" w:themeColor="text1" w:themeTint="D9"/>
              </w:rPr>
            </w:pPr>
            <w:r>
              <w:t>Un enfoque práctico y flexibleUna de las principales fortalezas del programa es su enfoque práctico. Los alumnos participan en dinámicas de grupo, análisis de casos reales y proyectos colaborativos, lo que les permite aplicar los conocimientos adquiridos directamente en el entorno laboral. Comenta Israel Hernández, antiguo alumno del curso, que "Antes de hacer el curso se encargaba de cuentas de clientes de Ticket medio alto y gracias a esta formación, ha conseguido una promoción. Ahora está dentro de un desarrollo executive y llevo cuentas de off trade, apoyando al nuevo manager con el equipo y la gestión de clientes". </w:t>
            </w:r>
          </w:p>
          <w:p>
            <w:pPr>
              <w:ind w:left="-284" w:right="-427"/>
              <w:jc w:val="both"/>
              <w:rPr>
                <w:rFonts/>
                <w:color w:val="262626" w:themeColor="text1" w:themeTint="D9"/>
              </w:rPr>
            </w:pPr>
            <w:r>
              <w:t>Las clases se imparten en horario vespertino, de lunes a jueves, de 19:00 a 22:00h en semanas alternas, permitiendo a los profesionales en activo compaginar su formación con sus responsabilidades laborales. Además, los alumnos pueden optar por seguir las clases de manera presencial o a través de streaming, garantizando la máxima flexibilidad.</w:t>
            </w:r>
          </w:p>
          <w:p>
            <w:pPr>
              <w:ind w:left="-284" w:right="-427"/>
              <w:jc w:val="both"/>
              <w:rPr>
                <w:rFonts/>
                <w:color w:val="262626" w:themeColor="text1" w:themeTint="D9"/>
              </w:rPr>
            </w:pPr>
            <w:r>
              <w:t>El equipo docente está compuesto por expertos en activo del mundo empresarial, lo que asegura una formación actualizada y relevante. Entre los profesores destacados se encuentran Alicia Blanco González, directora del curso, y Francisco Javier García Cancio, conocido por su capacidad para conectar con los alumnos y su vasta experiencia en la coordinación de proyectos, entre muchos otros. </w:t>
            </w:r>
          </w:p>
          <w:p>
            <w:pPr>
              <w:ind w:left="-284" w:right="-427"/>
              <w:jc w:val="both"/>
              <w:rPr>
                <w:rFonts/>
                <w:color w:val="262626" w:themeColor="text1" w:themeTint="D9"/>
              </w:rPr>
            </w:pPr>
            <w:r>
              <w:t>Inversión en el futuroEsta formación está considerada por sus antiguos alumnos, como Israel Hernández, como una inversión en su futuro, comentando que "El curso le ha permitido adquirir habilidades y conocimientos que fueron determinantes para la promoción y desarrollo profesional. Es una formación muy práctica y aplicada que realmente marca la diferencia".</w:t>
            </w:r>
          </w:p>
          <w:p>
            <w:pPr>
              <w:ind w:left="-284" w:right="-427"/>
              <w:jc w:val="both"/>
              <w:rPr>
                <w:rFonts/>
                <w:color w:val="262626" w:themeColor="text1" w:themeTint="D9"/>
              </w:rPr>
            </w:pPr>
            <w:r>
              <w:t>Esta inversión se traduce en una formación de calidad, diseñada para dotar a los profesionales de las herramientas necesarias para liderar en el ámbito comercial y de marketing, con un coste total 3.100 euros. </w:t>
            </w:r>
          </w:p>
          <w:p>
            <w:pPr>
              <w:ind w:left="-284" w:right="-427"/>
              <w:jc w:val="both"/>
              <w:rPr>
                <w:rFonts/>
                <w:color w:val="262626" w:themeColor="text1" w:themeTint="D9"/>
              </w:rPr>
            </w:pPr>
            <w:r>
              <w:t>Este curso es también una oportunidad para establecer contactos con profesionales del sector, tanto dentro como fuera del aula. La Cámara de Comercio de Madrid facilita este intercambio a través de eventos y actividades complementarias. Además, el programa incluye una bolsa de empleo y asesoramiento para la creación de empresas, incrementando significativamente las oportunidades de inserción laboral y desarrollo profesional de los participantes.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Cámara de Comercio de Madrid</w:t>
      </w:r>
    </w:p>
    <w:p w:rsidR="00C31F72" w:rsidRDefault="00C31F72" w:rsidP="00AB63FE">
      <w:pPr>
        <w:pStyle w:val="Sinespaciado"/>
        <w:spacing w:line="276" w:lineRule="auto"/>
        <w:ind w:left="-284"/>
        <w:rPr>
          <w:rFonts w:ascii="Arial" w:hAnsi="Arial" w:cs="Arial"/>
        </w:rPr>
      </w:pPr>
      <w:r>
        <w:rPr>
          <w:rFonts w:ascii="Arial" w:hAnsi="Arial" w:cs="Arial"/>
        </w:rPr>
        <w:t>Cámara de Comercio</w:t>
      </w:r>
    </w:p>
    <w:p w:rsidR="00AB63FE" w:rsidRDefault="00C31F72" w:rsidP="00AB63FE">
      <w:pPr>
        <w:pStyle w:val="Sinespaciado"/>
        <w:spacing w:line="276" w:lineRule="auto"/>
        <w:ind w:left="-284"/>
        <w:rPr>
          <w:rFonts w:ascii="Arial" w:hAnsi="Arial" w:cs="Arial"/>
        </w:rPr>
      </w:pPr>
      <w:r>
        <w:rPr>
          <w:rFonts w:ascii="Arial" w:hAnsi="Arial" w:cs="Arial"/>
        </w:rPr>
        <w:t>625622722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https://www.notasdeprensa.es/de-estudiante-a-lider-la-55-edicion-del-curso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Recursos humanos Formación profesional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