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13/05/2022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d-uñas se alía con Carmila Franquicias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d-uñas se alía con Carmila, la inmobiliaria propietaria de 78 centros comerciales adheridos a hipermercados Carrefour. Este acuerdo traerá consigo nuevas aperturas en varios centros comerciales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d-uñas y Carmila se unen para expandir la marca en los centros de la inmobiliaria.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previsión es de aperturar seis nuevos centros de d-uñas en centros comerciales de Carmila distribuidos por España durante los próximos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d-uñas es la marca referente a nivel internacional en belleza eco-beauty de manos y pies. Líderes mundiales en el sector franquiciando negocios de belleza. 15 años de experiencia,180 salones, y más de 10 países activos en el mercado abogan su experiencia en el sector. Ahora, se une a Carmila con el objetivo de impulsar la captación de franquiciados, y continuar, de esta manera, con su expansión por el territorio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Carmila es la tercera empresa cotizada de centros comerciales en Europa Continental. Fue creada por Carrefour junto a grandes inversores institucionales con el objetivo de transformar y revalorizar los centros comerciales contiguos a los hipermercados Carrefour en Francia, España e Italia. Actualmente, cuenta con un portfolio constituido por 214 centros en sus áreas de influencia, que se benefician de la marca Carrefour.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colaboración entre ambas, dará comienzo con la búsqueda conjunta de franquiciados para d-uñas en los centros comerciales Almería, Elda-Petrer, Benidorm, Gandía, Mérida y Cáceres, todos en zonas de España donde no está presente la marca y se ha detectado el interés de los consumidores por contar con la actividad de centros de belleza especializados en manicura y pedicura.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Paloma Olazabal, responsable de Carmila Franquicias: “Desde Carmila, creemos que este acuerdo es una gran oportunidad para seguir impulsando el formato en nuestros centros, ofreciendo a los franquiciados una serie de ayudas especialmente dirigidas a la puesta en marcha del negocio, un espacio atractivo con un gran abanico de servicios especiales adaptados a ellos, contando con Carrefour como una gran palanca de atracción de clientes”.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d-uñas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+34 952 283 446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https://www.notasdeprensa.es/d-unas-se-alia-con-carmila-franquicias_1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Inmobiliaria Finanzas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