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Cuesta de septiembre: el gasto de los españoles descendería un 25% en un segundo confinamiento según Bnext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realizado por Bnext, en caso de confinamiento, el gasto de cada español en septiembre será de 159 euros, lo que supondría un descenso del 25% si se compara con una situación de nueva normalidad, donde cada español gastaría unos 212 euros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vacaciones más atípicas de los últimos años, es el momento de enfrentarse a una cuesta de septiembre protagonizada por la incertidumbre de si habrá vuelta al cole, si se detectarán nuevos brotes de COVID-19 y, sobre todo, si España se enfrentará a un nuevo confinamiento para contener la pandemia. Por esta misma situación, todo indica que los españoles ahorrarán en sus gastos durante septiembre en caso de tener que volver a quedarse encerrados en casa. Así lo demuestra la segunda edición del informe “Los gastos de la cuesta de septiembre” elaborado por Bnext, la alternativa a la banca tradicional líder en España, para el que se han excluidos los gastos fijos, como hipotecas, alquileres, créditos. El estudio destaca que el gasto de cada español en septiembre será de 159 euros, en caso de confinamiento, lo que supondría un descenso del 25% si se compara con una situación de nueva normalidad, donde cada español gastaría unos 212 euros.</w:t>
            </w:r>
          </w:p>
          <w:p>
            <w:pPr>
              <w:ind w:left="-284" w:right="-427"/>
              <w:jc w:val="both"/>
              <w:rPr>
                <w:rFonts/>
                <w:color w:val="262626" w:themeColor="text1" w:themeTint="D9"/>
              </w:rPr>
            </w:pPr>
            <w:r>
              <w:t>Es más, en caso de confinamiento también descendería hasta un tercio el número de las transacciones comerciales realizadas por cada español. Pese a ello, el tique medio de cada compra en España aumentaría de 25 a 28 euros, es decir, un 12%. Esto significa que los españoles comprarán y gastarán menos en un nuevo confinamiento, pero cada una de sus compras será más cara si se compara con la situación actual de nueva normalidad.</w:t>
            </w:r>
          </w:p>
          <w:p>
            <w:pPr>
              <w:ind w:left="-284" w:right="-427"/>
              <w:jc w:val="both"/>
              <w:rPr>
                <w:rFonts/>
                <w:color w:val="262626" w:themeColor="text1" w:themeTint="D9"/>
              </w:rPr>
            </w:pPr>
            <w:r>
              <w:t>Así, los resultados de este informe prevén un aumento del tique medio de cada compra en caso de confinamiento en casi todos los sectores analizados, aunque los crecimientos más llamativos los experimentan los sectores de moda y belleza. Y es que, pese a estar confinados en casa, parece que los españoles no renuncian a verse bien y a arreglarse, con un tique medio de 31€ en belleza y de 34€ en moda. Esto supondría un crecimiento en el valor de cada compra del 32% y el 26%, respectivamente, si se compara con las cifras previstas para un septiembre dentro de la nueva normalidad: 21€ en belleza y 25€ en moda.</w:t>
            </w:r>
          </w:p>
          <w:p>
            <w:pPr>
              <w:ind w:left="-284" w:right="-427"/>
              <w:jc w:val="both"/>
              <w:rPr>
                <w:rFonts/>
                <w:color w:val="262626" w:themeColor="text1" w:themeTint="D9"/>
              </w:rPr>
            </w:pPr>
            <w:r>
              <w:t>El estudio de Bnext también ha analizado la previsión de compra en mercados y supermercados en ambos escenarios. De él se desprende que en caso de confinamiento el tique medio en estos establecimientos sería un 48% mayor, pasando de 18 euros por cada compra en la actual situación a los 27 euros si hay un segundo confinamiento.</w:t>
            </w:r>
          </w:p>
          <w:p>
            <w:pPr>
              <w:ind w:left="-284" w:right="-427"/>
              <w:jc w:val="both"/>
              <w:rPr>
                <w:rFonts/>
                <w:color w:val="262626" w:themeColor="text1" w:themeTint="D9"/>
              </w:rPr>
            </w:pPr>
            <w:r>
              <w:t>El comercio por Internet sería otro de los grandes beneficiados ante un segundo confinamiento, ya que el tique medio de cada compra en pedidos de comida por delivery sería un 13% mayor (23,5€). Además, el dinero que destinarían los españoles a las compras online aumentaría hasta un 20%.</w:t>
            </w:r>
          </w:p>
          <w:p>
            <w:pPr>
              <w:ind w:left="-284" w:right="-427"/>
              <w:jc w:val="both"/>
              <w:rPr>
                <w:rFonts/>
                <w:color w:val="262626" w:themeColor="text1" w:themeTint="D9"/>
              </w:rPr>
            </w:pPr>
            <w:r>
              <w:t>Por el contrario, el sector del ocio y el entretenimiento sería el gran perjudicado en este escenario, con caídas en el gasto por usuario del 90% en el ocio outdoor (cines, conciertos, museos…), aunque el ocio indoor (videojuegos online, streaming de música y películas…) crecería un 2%.</w:t>
            </w:r>
          </w:p>
          <w:p>
            <w:pPr>
              <w:ind w:left="-284" w:right="-427"/>
              <w:jc w:val="both"/>
              <w:rPr>
                <w:rFonts/>
                <w:color w:val="262626" w:themeColor="text1" w:themeTint="D9"/>
              </w:rPr>
            </w:pPr>
            <w:r>
              <w:t>Los jóvenes y las mujeres, más ahorradores en un confinamiento</w:t>
            </w:r>
          </w:p>
          <w:p>
            <w:pPr>
              <w:ind w:left="-284" w:right="-427"/>
              <w:jc w:val="both"/>
              <w:rPr>
                <w:rFonts/>
                <w:color w:val="262626" w:themeColor="text1" w:themeTint="D9"/>
              </w:rPr>
            </w:pPr>
            <w:r>
              <w:t>Asimismo, Bnext ha querido examinar la previsión de gasto por ciudadano teniendo en cuenta la edad y el sexo. En este sentido, destaca que los españoles más jóvenes, de 18 a 24 años, serán los más ahorradores en caso de un confinamiento, con un gasto medio de 104,8€, mientras que los españoles mayores de 60 años serán los que más gasten en un septiembre confinado (202€).</w:t>
            </w:r>
          </w:p>
          <w:p>
            <w:pPr>
              <w:ind w:left="-284" w:right="-427"/>
              <w:jc w:val="both"/>
              <w:rPr>
                <w:rFonts/>
                <w:color w:val="262626" w:themeColor="text1" w:themeTint="D9"/>
              </w:rPr>
            </w:pPr>
            <w:r>
              <w:t>Si se analizan los datos de Bnext cotejados por género, se observa que las mujeres serán algo más ahorradoras que los hombres, tanto si España sigue en la misma situación actual como en caso de confinamiento, aunque en ambos casos el gasto por persona descendería en este segundo supuesto (190€ y 151€ de las mujeres frente a los 212€ y 164€ de los hombres). Además, en un posible confinamiento ellas gastarían más que ellos en moda y ropa, mientras que los hombres gastarían más en ocio y entretenimiento.</w:t>
            </w:r>
          </w:p>
          <w:p>
            <w:pPr>
              <w:ind w:left="-284" w:right="-427"/>
              <w:jc w:val="both"/>
              <w:rPr>
                <w:rFonts/>
                <w:color w:val="262626" w:themeColor="text1" w:themeTint="D9"/>
              </w:rPr>
            </w:pPr>
            <w:r>
              <w:t>Los castellano–manchegos, los que más gastarán por cada compraLos datos analizados por Bnext también revelan que el descenso del gasto será la norma en cada una de las Comunidades Autónomas en caso de confinamiento. Así, Canarias se colocaría como la comunidad que más reducirá su gasto en este supuesto, alcanzando un descenso del 30%. Al archipiélago canario le seguirían la Comunidad de Madrid y Cataluña, con descensos del 28 y 25%, respectivamente.</w:t>
            </w:r>
          </w:p>
          <w:p>
            <w:pPr>
              <w:ind w:left="-284" w:right="-427"/>
              <w:jc w:val="both"/>
              <w:rPr>
                <w:rFonts/>
                <w:color w:val="262626" w:themeColor="text1" w:themeTint="D9"/>
              </w:rPr>
            </w:pPr>
            <w:r>
              <w:t>Sin embargo, estas cifras cambian drásticamente si se habla del tique medio. Así, los castellano-manchegos serían los que más gastarían de media en cada compra en un confinamiento (36,7€), seguidos de extremeños (32,9€) y vascos (32,8€). Estos datos cambian ligeramente en una situación de nueva normalidad, donde Euskadi sería la comunidad con un mayor tique medio por habitante (30,6€), seguida de Castilla–La Mancha (29,5€) y Murcia (27,3€).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https://www.notasdeprensa.es/cuesta-de-septiembre-el-gasto-de-los-espanoles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