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21/01/2016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Cruz Roja Española ha atendido a casi 13.000 refugiados con sus Unidades Móviles de Salud en dos islas griegas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Cruz Roja Española tiene desplegadas en estas islas griegas 2 Unidades Móviles de Salud | Hasta la fecha, 55 delegados han integrado el operativo humanitario de Cruz Roja Española en Grecia, en colaboración con la Cruz Roja Griega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Cruz Roja Española ha atendido a 12.900 personas refugiadas y migrantes a través de las Unidades Móviles de Salud que mantiene desplegadas desde el pasado mes de septiembre en las islas griegas de Samos y Chíos. Las islas griegas constituyen el principal punto de acceso para cientos de miles de personas que tratan de llegar a Europa escapando de conflictos como el de Siria, Afganistán o Irak.
          <w:p>
            <w:pPr>
              <w:ind w:left="-284" w:right="-427"/>
              <w:jc w:val="both"/>
              <w:rPr>
                <w:rFonts/>
                <w:color w:val="262626" w:themeColor="text1" w:themeTint="D9"/>
              </w:rPr>
            </w:pPr>
            <w:r>
              <w:t>	Hasta el momento, 55 delegados de emergencias han integrado el operativo humanitario de Cruz Roja Española en Grecia, trabajando en estrecha colaboración con la Cruz Roja Griega y el Movimiento Internacional de la Cruz Roja y de la Media Luna Roja. Actualmente contamos con 11 delegados en terreno y Cruz Roja seguirá apoyando la asistencia sanitaria que presta la Cruz Roja Griega.</w:t>
            </w:r>
          </w:p>
          <w:p>
            <w:pPr>
              <w:ind w:left="-284" w:right="-427"/>
              <w:jc w:val="both"/>
              <w:rPr>
                <w:rFonts/>
                <w:color w:val="262626" w:themeColor="text1" w:themeTint="D9"/>
              </w:rPr>
            </w:pPr>
            <w:r>
              <w:t>	En estos momentos, una de las principales preocupaciones de Cruz Roja ante esta crisis de refugiados es la bajada de las temperaturas. El mal tiempo pone en riesgo la vida de cientos de miles de refugiados que se encuentran desplazándose por Europa. Por este motivo, Cruz Roja urge a los gobiernos para que tomen medidas para proteger a las personas que buscan seguridad y cubrir sus necesidades básicas.</w:t>
            </w:r>
          </w:p>
          <w:p>
            <w:pPr>
              <w:ind w:left="-284" w:right="-427"/>
              <w:jc w:val="both"/>
              <w:rPr>
                <w:rFonts/>
                <w:color w:val="262626" w:themeColor="text1" w:themeTint="D9"/>
              </w:rPr>
            </w:pPr>
            <w:r>
              <w:t>	Según indica el director de la Federación Internacional de la Cruz Roja y de la Media Luna Roja en Europa, Simon Missiri, “es vital que los gobiernos vean esta protección como algo prioritario y asegurar así que la situación no sea significativamente peor”.</w:t>
            </w:r>
          </w:p>
          <w:p>
            <w:pPr>
              <w:ind w:left="-284" w:right="-427"/>
              <w:jc w:val="both"/>
              <w:rPr>
                <w:rFonts/>
                <w:color w:val="262626" w:themeColor="text1" w:themeTint="D9"/>
              </w:rPr>
            </w:pPr>
            <w:r>
              <w:t>	La hipotermia es una de principales preocupaciones sanitarias para estos cientos de miles de personas que se encuentran ahora en Europa central y los Balcanes, fundamentalmente para las personas mayores, la infancia y aquellos que padecen otras enfermedades o dolencias. Los equipos médicos de Cruz Roja también temen el impacto psicológico del empeoramiento de las condiciones de estas personas, que ya escapan de guerras o de pobreza extrema.</w:t>
            </w:r>
          </w:p>
          <w:p>
            <w:pPr>
              <w:ind w:left="-284" w:right="-427"/>
              <w:jc w:val="both"/>
              <w:rPr>
                <w:rFonts/>
                <w:color w:val="262626" w:themeColor="text1" w:themeTint="D9"/>
              </w:rPr>
            </w:pPr>
            <w:r>
              <w:t>	Cruz Roja prioriza en estos momentos ayuda básica como comidas calientes, cobijo, abrigo, mantas o sacos de dormir. De igual modo se están reforzando las unidades móviles de salud a lo largo de las distintas rutas de tránsito.</w:t>
            </w:r>
          </w:p>
          <w:p>
            <w:pPr>
              <w:ind w:left="-284" w:right="-427"/>
              <w:jc w:val="both"/>
              <w:rPr>
                <w:rFonts/>
                <w:color w:val="262626" w:themeColor="text1" w:themeTint="D9"/>
              </w:rPr>
            </w:pPr>
            <w:r>
              <w:t>	Cruz Roja está respondiendo a esta situación con más de 50.000 voluntarios en 28 países y ha asistido a más 370.000 personas que se encuentran en tránsito.</w:t>
            </w:r>
          </w:p>
          <w:p>
            <w:pPr>
              <w:ind w:left="-284" w:right="-427"/>
              <w:jc w:val="both"/>
              <w:rPr>
                <w:rFonts/>
                <w:color w:val="262626" w:themeColor="text1" w:themeTint="D9"/>
              </w:rPr>
            </w:pPr>
            <w:r>
              <w:t>	Recursos audiovisuales	Vídeo de Cruz Roja Televisión sobre la crisis de refugiados en Europa</w:t>
            </w:r>
          </w:p>
          <w:p>
            <w:pPr>
              <w:ind w:left="-284" w:right="-427"/>
              <w:jc w:val="both"/>
              <w:rPr>
                <w:rFonts/>
                <w:color w:val="262626" w:themeColor="text1" w:themeTint="D9"/>
              </w:rPr>
            </w:pPr>
            <w:r>
              <w:t>	Cómo colaborar con la campaña humanitaria puesta en marcha por la Cruz Roja Española:	Teléfono gratuito 900 22 44 90	Enviando la palabra AYUDA al 28092 (1,2 euros IVA incluido. Íntegramente destinado a la operación)	Envía AYUDA al 38088. Importe íntegro del mensaje 3 euros para operación	Envía AYUDA al 38092. Importe íntegro del mensaje 6 euros para operación	Internet: www.cruzroja.es	Ingreso en las cuentas bancarias:	</w:t>
            </w:r>
          </w:p>
          <w:p>
            <w:pPr>
              <w:ind w:left="-284" w:right="-427"/>
              <w:jc w:val="both"/>
              <w:rPr>
                <w:rFonts/>
                <w:color w:val="262626" w:themeColor="text1" w:themeTint="D9"/>
              </w:rPr>
            </w:pPr>
            <w:r>
              <w:t>		Santander ES44 0049 – 0001 – 53 – 2110022225</w:t>
            </w:r>
          </w:p>
          <w:p>
            <w:pPr>
              <w:ind w:left="-284" w:right="-427"/>
              <w:jc w:val="both"/>
              <w:rPr>
                <w:rFonts/>
                <w:color w:val="262626" w:themeColor="text1" w:themeTint="D9"/>
              </w:rPr>
            </w:pPr>
            <w:r>
              <w:t>		Bankia: ES65 2038 1848 3860 0035 9544</w:t>
            </w:r>
          </w:p>
          <w:p>
            <w:pPr>
              <w:ind w:left="-284" w:right="-427"/>
              <w:jc w:val="both"/>
              <w:rPr>
                <w:rFonts/>
                <w:color w:val="262626" w:themeColor="text1" w:themeTint="D9"/>
              </w:rPr>
            </w:pPr>
            <w:r>
              <w:t>		Bankinter: ES75 0128 0010 9701 0012 1395 La Caixa: ES28 2100 0600 8502 0196 0066</w:t>
            </w:r>
          </w:p>
          <w:p>
            <w:pPr>
              <w:ind w:left="-284" w:right="-427"/>
              <w:jc w:val="both"/>
              <w:rPr>
                <w:rFonts/>
                <w:color w:val="262626" w:themeColor="text1" w:themeTint="D9"/>
              </w:rPr>
            </w:pPr>
            <w:r>
              <w:t>		Banco Popular: ES29 0075 0001 8906 0022 2267</w:t>
            </w:r>
          </w:p>
          <w:p>
            <w:pPr>
              <w:ind w:left="-284" w:right="-427"/>
              <w:jc w:val="both"/>
              <w:rPr>
                <w:rFonts/>
                <w:color w:val="262626" w:themeColor="text1" w:themeTint="D9"/>
              </w:rPr>
            </w:pPr>
            <w:r>
              <w:t>		Banco Sabadell ES31 0081-5232-2800</w:t>
            </w:r>
          </w:p>
          <w:p>
            <w:pPr>
              <w:ind w:left="-284" w:right="-427"/>
              <w:jc w:val="both"/>
              <w:rPr>
                <w:rFonts/>
                <w:color w:val="262626" w:themeColor="text1" w:themeTint="D9"/>
              </w:rPr>
            </w:pPr>
            <w:r>
              <w:t>		BBVA ES92 0182 – 2370 – 46 – 0010022227</w:t>
            </w:r>
          </w:p>
          <w:p>
            <w:pPr>
              <w:ind w:left="-284" w:right="-427"/>
              <w:jc w:val="both"/>
              <w:rPr>
                <w:rFonts/>
                <w:color w:val="262626" w:themeColor="text1" w:themeTint="D9"/>
              </w:rPr>
            </w:pPr>
            <w:r>
              <w:t>		Banco Cooperativo Español: ES86 0198 0500 8020 2205 3421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https://www.notasdeprensa.es/cruz-roja-espanola-ha-atendido-a-casi-13-000_1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Medicina Sociedad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