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envía dos delegados de Emergencias a Nepal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Cruz Roja Española, con el apoyo de la Agencia Española de Cooperación Internacional para el Desarrollo (AECID) ha preparado un primer envío de ayuda: 3.200 mantas, 1.680 toldos plásticos, 1.200 bidones de plástico plegables, 507 sets de cocina familiares.</w:t>
            </w:r>
          </w:p>
          <w:p>
            <w:pPr>
              <w:ind w:left="-284" w:right="-427"/>
              <w:jc w:val="both"/>
              <w:rPr>
                <w:rFonts/>
                <w:color w:val="262626" w:themeColor="text1" w:themeTint="D9"/>
              </w:rPr>
            </w:pPr>
            <w:r>
              <w:t>		La Federación Internacional de la Sociedades de la Cruz Roja y la Media Luna Roja ha lanzado un llamamiento de ayuda para apoyar la asistencia que prestará la Cruz Roja Nepalí a 75.000 personas damnificadas por el terremoto.</w:t>
            </w:r>
          </w:p>
          <w:p>
            <w:pPr>
              <w:ind w:left="-284" w:right="-427"/>
              <w:jc w:val="both"/>
              <w:rPr>
                <w:rFonts/>
                <w:color w:val="262626" w:themeColor="text1" w:themeTint="D9"/>
              </w:rPr>
            </w:pPr>
            <w:r>
              <w:t>	La población nepalí afectada por terremoto de magnitud de 7,8 grados necesita urgentemente artículos de primera necesidad, agua potable, saneamiento y recuperación de sus medios de vida. Según el último recuento de víctimas realizado por el gobierno de Nepal, el seísmo ha provocado la muerte de más de 3.600 personas, miles de heridos y muchos más desplazados. El nivel de las necesidades humanitarias aumentará a medida que se vaya accediendo a otras zonas y se disponga de más información.</w:t>
            </w:r>
          </w:p>
          <w:p>
            <w:pPr>
              <w:ind w:left="-284" w:right="-427"/>
              <w:jc w:val="both"/>
              <w:rPr>
                <w:rFonts/>
                <w:color w:val="262626" w:themeColor="text1" w:themeTint="D9"/>
              </w:rPr>
            </w:pPr>
            <w:r>
              <w:t>	Por estos motivos, Cruz Roja Española ha enviado hoy dos delegados de Emergencias que en coordinación con la Cruz Roja de Nepal y otras Sociedades Nacionales en el terreno, analizarán las necesidades más urgentes de la población. Mientras tanto se mantiene en alerta a las ERUs (Unidades de Respuesta ante Emergencias) por si fuese necesaria su activación.</w:t>
            </w:r>
          </w:p>
          <w:p>
            <w:pPr>
              <w:ind w:left="-284" w:right="-427"/>
              <w:jc w:val="both"/>
              <w:rPr>
                <w:rFonts/>
                <w:color w:val="262626" w:themeColor="text1" w:themeTint="D9"/>
              </w:rPr>
            </w:pPr>
            <w:r>
              <w:t>	Este envío de delegados, se suma al preparado ayer con ayuda humanitaria: 3.200 mantas, 1.680 toldos plásticos, 1.200 bidones de plástico plegables, 507 sets de cocina familiares. Y la destinación de una primera ayuda de emergencia de 30.000 euros para apoyar a la Cruz Roja Nepalí.</w:t>
            </w:r>
          </w:p>
          <w:p>
            <w:pPr>
              <w:ind w:left="-284" w:right="-427"/>
              <w:jc w:val="both"/>
              <w:rPr>
                <w:rFonts/>
                <w:color w:val="262626" w:themeColor="text1" w:themeTint="D9"/>
              </w:rPr>
            </w:pPr>
            <w:r>
              <w:t>	Además, la Federación Internacional de Sociedades Nacionales de la Cruz Roja y la Media Luna Roja (FICR) ha lanzado un llamamiento con el que solicita 33,5 millones de francos suizos con el que apoyar la labor de rescate y asistencia realizada por la Cruz Roja Nepalí –refugios de emergencia, artículos básicos para el hogar, servicios de salud, incluido el apoyo psicosocial y ayuda para medios de subsistencia-, así como entierros dignos y restablecimiento de lazos familiares.</w:t>
            </w:r>
          </w:p>
          <w:p>
            <w:pPr>
              <w:ind w:left="-284" w:right="-427"/>
              <w:jc w:val="both"/>
              <w:rPr>
                <w:rFonts/>
                <w:color w:val="262626" w:themeColor="text1" w:themeTint="D9"/>
              </w:rPr>
            </w:pPr>
            <w:r>
              <w:t>	En estos momentos, una de las principales preocupaciones es la situación humanitaria de las ciudades y aldeas próximas al epicentro del terremoto. La accesibilidad a estas zonas es un desafío importante, dado que muchas carreteras han quedado destruidas o cortadas por los desprendimientos de rocas. Esto dificulta los esfuerzos de búsqueda, rescate y socorro de las víctimas.</w:t>
            </w:r>
          </w:p>
          <w:p>
            <w:pPr>
              <w:ind w:left="-284" w:right="-427"/>
              <w:jc w:val="both"/>
              <w:rPr>
                <w:rFonts/>
                <w:color w:val="262626" w:themeColor="text1" w:themeTint="D9"/>
              </w:rPr>
            </w:pPr>
            <w:r>
              <w:t>	Para colaborar con Cruz Roja Española en el llamamiento de ayuda a las víctimas del terremoto, se cuenta con estos distintos canales para realizar aportaciones:</w:t>
            </w:r>
          </w:p>
          <w:p>
            <w:pPr>
              <w:ind w:left="-284" w:right="-427"/>
              <w:jc w:val="both"/>
              <w:rPr>
                <w:rFonts/>
                <w:color w:val="262626" w:themeColor="text1" w:themeTint="D9"/>
              </w:rPr>
            </w:pPr>
            <w:r>
              <w:t>		Teléfono 902 22 22 92 </w:t>
            </w:r>
          </w:p>
          <w:p>
            <w:pPr>
              <w:ind w:left="-284" w:right="-427"/>
              <w:jc w:val="both"/>
              <w:rPr>
                <w:rFonts/>
                <w:color w:val="262626" w:themeColor="text1" w:themeTint="D9"/>
              </w:rPr>
            </w:pPr>
            <w:r>
              <w:t>		Página web:</w:t>
            </w:r>
          </w:p>
          <w:p>
            <w:pPr>
              <w:ind w:left="-284" w:right="-427"/>
              <w:jc w:val="both"/>
              <w:rPr>
                <w:rFonts/>
                <w:color w:val="262626" w:themeColor="text1" w:themeTint="D9"/>
              </w:rPr>
            </w:pPr>
            <w:r>
              <w:t>	https://www.cruzroja.es/webCre/donativos/donativos.php?llamada=2.59.13.13860.24/05/04.2.13860</w:t>
            </w:r>
          </w:p>
          <w:p>
            <w:pPr>
              <w:ind w:left="-284" w:right="-427"/>
              <w:jc w:val="both"/>
              <w:rPr>
                <w:rFonts/>
                <w:color w:val="262626" w:themeColor="text1" w:themeTint="D9"/>
              </w:rPr>
            </w:pPr>
            <w:r>
              <w:t>		Enviando la palabra AYUDA al 28092 (1,2 euros IVA incluido. Íntegramente destinado a la operación)</w:t>
            </w:r>
          </w:p>
          <w:p>
            <w:pPr>
              <w:ind w:left="-284" w:right="-427"/>
              <w:jc w:val="both"/>
              <w:rPr>
                <w:rFonts/>
                <w:color w:val="262626" w:themeColor="text1" w:themeTint="D9"/>
              </w:rPr>
            </w:pPr>
            <w:r>
              <w:t>		Ingreso en las cuentas bancarias:</w:t>
            </w:r>
          </w:p>
          <w:p>
            <w:pPr>
              <w:ind w:left="-284" w:right="-427"/>
              <w:jc w:val="both"/>
              <w:rPr>
                <w:rFonts/>
                <w:color w:val="262626" w:themeColor="text1" w:themeTint="D9"/>
              </w:rPr>
            </w:pPr>
            <w:r>
              <w:t>	BBVA ES92 0182 – 2370 – 46 – 0010022227</w:t>
            </w:r>
          </w:p>
          <w:p>
            <w:pPr>
              <w:ind w:left="-284" w:right="-427"/>
              <w:jc w:val="both"/>
              <w:rPr>
                <w:rFonts/>
                <w:color w:val="262626" w:themeColor="text1" w:themeTint="D9"/>
              </w:rPr>
            </w:pPr>
            <w:r>
              <w:t>	Santander ES44 0049 – 0001 – 53 – 2110022225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https://www.notasdeprensa.es/cruz-roja-espanola-envia-dos-delegados-de_1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