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Cronoshare, la plataforma líder en servicios locales, alcanza los 4 millones de presupuestos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marketplace online de referencia para servicios locales ha gestionado más de 4 millones de presupuestos desde sus inicios. Ahora pone el foco en la internacionalización en América Latina y la implantación de su solución digital para autónomos y pymes de la región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4.383.274 presupuestos, ni más ni menos, que se han gestionado desde el inicio de la actividad de esta compañía online hasta el 2022. Así termina el año y arranca uno nuevo para la plataforma referente en España que pone en contacto profesionales y clientes. Y, no solo eso, 2022 ha sido el periodo en el que Cronoshare ha cumplido 10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Pese a que los anteriores años la pandemia no se lo ha puesto fácil a muchos de los profesionales de los países en los que opera este marketplace, puede decirse que el balance ha sido muy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volumen de negocio para profesionales, solo en 2022, ha sido de más de 36 millones de euros, y más de 34.000 profesionales han conseguido nuevos clientes a lo largo del año pasado gracias a Cronoshare.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opera en España, Italia, Brasil, México y próximamente Chile. Por lo que podría decirse que Cronoshare apuesta muy fuerte por la internacionalización desde 2015, especialmente en países LATAM.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América Latina? Según Carlos Alcarria, responsable de marketing e internacionalización de la plataforma, "estos países, que son muy interesantes a nivel empresarial, tienen dos denominadores comunes; uno es que se comparte el mismo idioma y otro es la cantidad de profesionales autónomos que quieren encontrar clientes para hacer fructíferos sus respectivos negocios".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ahí que esta plataforma vea necesario abrirse camino en estos países para ayudar a los profesionales y pymes a impulsar sus negocios, y a los clientes a encontrar expertos en diferentes sectores para recibir servicios de gran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sectores son los más solicitados en esta plataforma? Pues bien. Aunque existe una amplia variedad de sectores y cada vez se habilitan más para atender la oferta y la demanda, y adaptarse a las últimas tendencias, los sectores que siguen siendo top en España son la construcción y las reformas, las instalaciones y reparaciones, el entrenamiento personal o la limpieza y servicios para el hogar. En Italia, por ejemplo, el sector que predomina es el cuidado de mascotas, seguido de peluquería a domicilio o servicios relacionados con la estética e imagen personal. En Brasil, los sectores predilectos están relacionados con el masaje a domicilio, residencias para personas mayores o para perros y limpieza y servicios domésticos. México, por su parte, tiene la albañilería, los pintores o el cuidado de personas mayores como servicios top.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el sector de la construcción y las reformas es clave, entonces, ¿qué expectativas se tienen con respecto a ello de cara a este año que acaba de comenzar?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la crisis energética actual, cada vez son más los clientes que solicitan reformas para hacer sus viviendas más eficientes energéticamente.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habiendo un aumento del uso de las energías renovables; un boom de instalaciones de placas solares en viviendas. De hecho, este servicio es uno de los que más se solicitan en Cronoshare y que, por lo tanto, cada vez son más los profesionales que se especializan en ello.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Alcarria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960623664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https://www.notasdeprensa.es/cronoshare-la-plataforma-lider-en-servicios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Telecomunicaciones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