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Creación de un probador virtual en 3D de ropa infantil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ASEPRI solicita la participación de diseñadores, espacialistas en retail y responsables de venta/marketing on-line para el proyecto europeo KIDSIZE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ASEPRI participa en un proyecto europeo para desarrollar un probador virtual en 3D que permitirá a los padres ver cómo le quedará puesta la prenda a sus hijos y poder seleccionar la talla adecuada sin necesidad de probársela. Esta herramienta permitirá superar los problemas de ajuste que se encuentran actualmente los padres, por diferencias de tallaje entre los fabricantes, consiguiendo en un futuro que aumenten las ventas de ropa infantil y disminuyan las devoluciones.   </w:t>
            </w:r>
          </w:p>
          <w:p>
            <w:pPr>
              <w:ind w:left="-284" w:right="-427"/>
              <w:jc w:val="both"/>
              <w:rPr>
                <w:rFonts/>
                <w:color w:val="262626" w:themeColor="text1" w:themeTint="D9"/>
              </w:rPr>
            </w:pPr>
            <w:r>
              <w:t>	Es muy importante para nosotros recoger su opinión como diseñador, especialista en retail o responsable de venta/marketing on-line de ropa infantil para detectar los requisitos de una herramienta de este tipo y poder adaptarla a sus procesos de diseño. Para ello tan sólo deberá cumplimentar una encuesta on-line, que no dura más de15 minutos, al que se accede a través de los siguientes enlaces en función de su perfil:</w:t>
            </w:r>
          </w:p>
          <w:p>
            <w:pPr>
              <w:ind w:left="-284" w:right="-427"/>
              <w:jc w:val="both"/>
              <w:rPr>
                <w:rFonts/>
                <w:color w:val="262626" w:themeColor="text1" w:themeTint="D9"/>
              </w:rPr>
            </w:pPr>
            <w:r>
              <w:t>		- diseñador; https://www.surveymonkey.com/s/Encuesta_patronaje</w:t>
            </w:r>
          </w:p>
          <w:p>
            <w:pPr>
              <w:ind w:left="-284" w:right="-427"/>
              <w:jc w:val="both"/>
              <w:rPr>
                <w:rFonts/>
                <w:color w:val="262626" w:themeColor="text1" w:themeTint="D9"/>
              </w:rPr>
            </w:pPr>
            <w:r>
              <w:t>		- especialista en retail: https://es.surveymonkey.com/s/encuesta_vendedores</w:t>
            </w:r>
          </w:p>
          <w:p>
            <w:pPr>
              <w:ind w:left="-284" w:right="-427"/>
              <w:jc w:val="both"/>
              <w:rPr>
                <w:rFonts/>
                <w:color w:val="262626" w:themeColor="text1" w:themeTint="D9"/>
              </w:rPr>
            </w:pPr>
            <w:r>
              <w:t>		- responsable de ventas /marketing on-line: https://www.surveymonkey.com/s/probador_online</w:t>
            </w:r>
          </w:p>
          <w:p>
            <w:pPr>
              <w:ind w:left="-284" w:right="-427"/>
              <w:jc w:val="both"/>
              <w:rPr>
                <w:rFonts/>
                <w:color w:val="262626" w:themeColor="text1" w:themeTint="D9"/>
              </w:rPr>
            </w:pPr>
            <w:r>
              <w:t>	Por favor, si fuera posible, nos gustaría que respondiera antes del día 8 de enero.  </w:t>
            </w:r>
          </w:p>
          <w:p>
            <w:pPr>
              <w:ind w:left="-284" w:right="-427"/>
              <w:jc w:val="both"/>
              <w:rPr>
                <w:rFonts/>
                <w:color w:val="262626" w:themeColor="text1" w:themeTint="D9"/>
              </w:rPr>
            </w:pPr>
            <w:r>
              <w:t>	Garantizamos la absoluta confidencialidad de sus respuestas</w:t>
            </w:r>
          </w:p>
          <w:p>
            <w:pPr>
              <w:ind w:left="-284" w:right="-427"/>
              <w:jc w:val="both"/>
              <w:rPr>
                <w:rFonts/>
                <w:color w:val="262626" w:themeColor="text1" w:themeTint="D9"/>
              </w:rPr>
            </w:pPr>
            <w:r>
              <w:t>	Para más información contacte en ASEPRI con Javier Peiró a través del teléfono 963 925 151 o correo electrónico javier@asepri.es    </w:t>
            </w:r>
          </w:p>
          <w:p>
            <w:pPr>
              <w:ind w:left="-284" w:right="-427"/>
              <w:jc w:val="both"/>
              <w:rPr>
                <w:rFonts/>
                <w:color w:val="262626" w:themeColor="text1" w:themeTint="D9"/>
              </w:rPr>
            </w:pPr>
            <w:r>
              <w:t>	El Proyecto KIDSIZE: Online Vocational Training Course on Children Ergonomics for Product Designers ha recibido financiación del 7º Programa Marco de I+D de la Comunidad Europea a través del Programa Capacidades y la línea “Investigación en beneficio de las asociaciones de PYME” dirigido por el REA – Research Executive Agency (FP7 / 2007 – 2013) bajo el Grant Agreement nº 606091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ASEPRI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https://www.notasdeprensa.es/creacion-de-un-probador-virtual-en-3d-de-ropa_1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Moda 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