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Cosmomedia, premiada por su modelo de gestión en I+D+i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tecnológica vallisoletana ha sido galardonada en los V Premios Excelencia Empresarial, en un acto de entrega celebrado este miércoles 31 de enero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tecnológica vallisoletana Cosmomedia ha recibido el Premio a la Excelencia Empresarial por su modelo de gestión en I+D+i, en un acto de entrega celebrado este pasado 31 de enero en Madrid.</w:t>
            </w:r>
          </w:p>
          <w:p>
            <w:pPr>
              <w:ind w:left="-284" w:right="-427"/>
              <w:jc w:val="both"/>
              <w:rPr>
                <w:rFonts/>
                <w:color w:val="262626" w:themeColor="text1" w:themeTint="D9"/>
              </w:rPr>
            </w:pPr>
            <w:r>
              <w:t>Al evento, organizado por el diario La Razón, acudieron relevantes personalidades del ámbito empresarial y periodístico, como Antonio Garamendi, presidente de la CEOE, Andrés Navarro, consejero delegado de La Razón, Francisco Marhuenda, director del periódico y Fernando Santiago Ollero, presidente de los gA de España.</w:t>
            </w:r>
          </w:p>
          <w:p>
            <w:pPr>
              <w:ind w:left="-284" w:right="-427"/>
              <w:jc w:val="both"/>
              <w:rPr>
                <w:rFonts/>
                <w:color w:val="262626" w:themeColor="text1" w:themeTint="D9"/>
              </w:rPr>
            </w:pPr>
            <w:r>
              <w:t>Por parte de Cosmomedia, acudió a la recogida del premio José Manuel Fuentes, CEO de la empresa, quien agradeció a sus compañeros el esfuerzo y dedicación continúa, y a todas las empresas a las que presta servicios, la confianza depositada durante todo este tiempo, señalando que, tras 25 años, "desde nuestros inicios, hemos apostado siempre por la innovación y el desarrollo de soluciones TIC para impulsar la digitalización de las pequeñas empresas".</w:t>
            </w:r>
          </w:p>
          <w:p>
            <w:pPr>
              <w:ind w:left="-284" w:right="-427"/>
              <w:jc w:val="both"/>
              <w:rPr>
                <w:rFonts/>
                <w:color w:val="262626" w:themeColor="text1" w:themeTint="D9"/>
              </w:rPr>
            </w:pPr>
            <w:r>
              <w:t>En el evento, Antonio Garamendi recalcó la importancia de la innovación y formación como "la base de la excelencia empresarial". Junto a Cosmomedia, entre los premiados se encuentran importantes empresas de referencia en sectores tan diversos como el calzado o la salud mental. Negocios que han apostado por innovar en sus respectivas áreas.</w:t>
            </w:r>
          </w:p>
          <w:p>
            <w:pPr>
              <w:ind w:left="-284" w:right="-427"/>
              <w:jc w:val="both"/>
              <w:rPr>
                <w:rFonts/>
                <w:color w:val="262626" w:themeColor="text1" w:themeTint="D9"/>
              </w:rPr>
            </w:pPr>
            <w:r>
              <w:t>Cosmomedia, 25 años de innovación aplicada a la pymeEl Premio a la Excelencia Empresarial por el Modelo de gestión I+D+i se suma a otros reconocimientos de Cosmomedia, como el Premio Nacional de Tecnología Siglo XXI en la categoría de Digitalización, recibido en 2023, y el otorgado por el Ministerio de Industria a la aplicación POSTEUM, para la gestión de las redes sociales de las empresas, galardonada en 2022, dentro del Concurso de Ideas Tecnológicas para el Comercio Minorista.</w:t>
            </w:r>
          </w:p>
          <w:p>
            <w:pPr>
              <w:ind w:left="-284" w:right="-427"/>
              <w:jc w:val="both"/>
              <w:rPr>
                <w:rFonts/>
                <w:color w:val="262626" w:themeColor="text1" w:themeTint="D9"/>
              </w:rPr>
            </w:pPr>
            <w:r>
              <w:t>La pyme necesita una digitalización adaptativa y constanteCon un fuerte compromiso por acercar la transformación digital a pymes y emprendedores, Cosmomedia siempre ha trabajado en el desarrollo de tecnología propia, adaptada a las necesidades de las empresas. "A lo largo de estos años hemos sacado al mercado varias aplicaciones propias. En 2005, fuimos pioneros con el lanzamiento de Pyme10, un creador web en SAAS que permitía a las empresas disponer de una web autogestionable a bajo coste. Posteriormente, hemos ido evolucionando conforme a las demandas tecnológicas, creando nuevas aplicaciones que permiten una transformación digital efectiva", señalaba José Manuel Fuentes, CEO de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Fernández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983666555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https://www.notasdeprensa.es/cosmomedia-premiada-por-su-modelo-de-gestion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Castilla y León Premios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