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13/12/2023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Continúa el descenso en las obras con prefabricado de hormigón: -9% hasta noviembre, según Andece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la vista de la evolución negativa del año 2023, Andece sigue monitorizando con mucha atención estos datos de evolución de la actividad de su industria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Andece, la Asociación Nacional de la Industria del Prefabricado de hormigón, hace hoy públicos los datos hasta noviembre del presente ejercicio, en cuanto a la evolución del número de obras con prefabricado de hormigón. Estas cifras están basadas en los visados de obra registrados por Doubletrade-Construdatos. El número de obras con prefabricado de hormigón entre enero y noviembre de 2023 ha caído un 9% respecto del año anterior.</w:t>
            </w:r>
          </w:p>
          <w:p>
            <w:pPr>
              <w:ind w:left="-284" w:right="-427"/>
              <w:jc w:val="both"/>
              <w:rPr>
                <w:rFonts/>
                <w:color w:val="262626" w:themeColor="text1" w:themeTint="D9"/>
              </w:rPr>
            </w:pPr>
            <w:r>
              <w:t>A la vista de la evolución negativa del año 2023, Andece sigue monitorizando con mucha atención estos datos de evolución de la actividad de su industria. La caída de número de obras con soluciones constructivas con prefabricados de hormigón se acentúa si se compara con los datos de octubre.</w:t>
            </w:r>
          </w:p>
          <w:p>
            <w:pPr>
              <w:ind w:left="-284" w:right="-427"/>
              <w:jc w:val="both"/>
              <w:rPr>
                <w:rFonts/>
                <w:color w:val="262626" w:themeColor="text1" w:themeTint="D9"/>
              </w:rPr>
            </w:pPr>
            <w:r>
              <w:t>Balance final de los desayunos técnicos Andece 2023 sobre tecnología y descarbonizaciónEl pasado 15 de noviembre finalizó el ciclo de desayunos técnicos organizados en Andece a lo largo de este año y el balance es realmente positivo. Desde el mes de febrero, durante siete encuentros ha reunido a un amplio número de agentes directa o indirectamente relacionados con la industria de los fabricantes de productos prefabricados de hormigón, quienes han permitido tener una visión conjunta del que es posiblemente el mayor reto al que se enfrenta el sector hasta la fecha: la descarbonización, o cómo ir poniendo las bases para contribuir al objetivo global de alcanzar la neutralidad climática en Europa en 2050.</w:t>
            </w:r>
          </w:p>
          <w:p>
            <w:pPr>
              <w:ind w:left="-284" w:right="-427"/>
              <w:jc w:val="both"/>
              <w:rPr>
                <w:rFonts/>
                <w:color w:val="262626" w:themeColor="text1" w:themeTint="D9"/>
              </w:rPr>
            </w:pPr>
            <w:r>
              <w:t>"Andece les desea unas Felices Fiestas y un Próspero 2024, año en el que Andece celebra su 60 aniversario". </w:t>
            </w:r>
          </w:p>
          <w:p>
            <w:pPr>
              <w:ind w:left="-284" w:right="-427"/>
              <w:jc w:val="both"/>
              <w:rPr>
                <w:rFonts/>
                <w:color w:val="262626" w:themeColor="text1" w:themeTint="D9"/>
              </w:rPr>
            </w:pPr>
            <w:r>
              <w:t>Vídeo XMAS Andece Vídeo felicitación navideña</w:t>
            </w:r>
          </w:p>
          <w:p>
            <w:pPr>
              <w:ind w:left="-284" w:right="-427"/>
              <w:jc w:val="both"/>
              <w:rPr>
                <w:rFonts/>
                <w:color w:val="262626" w:themeColor="text1" w:themeTint="D9"/>
              </w:rPr>
            </w:pPr>
            <w:r>
              <w:t>Andece está integrada por las empresas más dinámicas de la industria del prefabricado de hormigón en España, con una producción que supera el 70% del volumen de negocio del sector industrial. Las empresas asociadas son las protagonistas del desarrollo de los prefabricados de hormigón en España y, por tanto, de la construcción industrializada, ya que vienen acometiendo importantes procesos de modernización de sus instalaciones e incorporando constantemente maquinaria de última generación.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Desirée Tornero Pardo</w:t>
      </w:r>
    </w:p>
    <w:p w:rsidR="00C31F72" w:rsidRDefault="00C31F72" w:rsidP="00AB63FE">
      <w:pPr>
        <w:pStyle w:val="Sinespaciado"/>
        <w:spacing w:line="276" w:lineRule="auto"/>
        <w:ind w:left="-284"/>
        <w:rPr>
          <w:rFonts w:ascii="Arial" w:hAnsi="Arial" w:cs="Arial"/>
        </w:rPr>
      </w:pPr>
      <w:r>
        <w:rPr>
          <w:rFonts w:ascii="Arial" w:hAnsi="Arial" w:cs="Arial"/>
        </w:rPr>
        <w:t>Agua y Sal Comunicación</w:t>
      </w:r>
    </w:p>
    <w:p w:rsidR="00AB63FE" w:rsidRDefault="00C31F72" w:rsidP="00AB63FE">
      <w:pPr>
        <w:pStyle w:val="Sinespaciado"/>
        <w:spacing w:line="276" w:lineRule="auto"/>
        <w:ind w:left="-284"/>
        <w:rPr>
          <w:rFonts w:ascii="Arial" w:hAnsi="Arial" w:cs="Arial"/>
        </w:rPr>
      </w:pPr>
      <w:r>
        <w:rPr>
          <w:rFonts w:ascii="Arial" w:hAnsi="Arial" w:cs="Arial"/>
        </w:rPr>
        <w:t>645697286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https://www.notasdeprensa.es/continua-el-descenso-en-las-obras-con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Otras Industrias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