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Consoltic Software inaugura oficina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de negocio de la red de franquicias Consoltic estàn orientadas a la pequeña y mediana empresa. Su catàlogo de productos incorpora soluciones propias y la integración de ERP estàndar de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CONSOLTIC SOFTWARE ha puesto en marcha su delegación de Madrid con el objetivo de ampliar su cartera de clientes a nivel nacional. Junto con la franquicia de Aragón, ubicada en Zaragoza, la oficina propia de Madrid es la segunda apertura fuera de Andalucía. El resto de franquicias están ubicadas en Córdoba, Huelva y Málaga (central). El catálogo de soluciones engloba desde aplicaciones sectoriales de coste muy atractivo para las pequeñas empresas hasta aplicaciones ERP para empresas medianas. En palabras de Felix de Federico, socio consultor y consejero de la empresa: “nuestras aplicaciones permiten que los clientes puedan crecer sin que dejemos de aportarles soluciones a la medida de sus necesidades. Durante los últimos seis años Consoltic Software ha adquirido una gran experiencia en los sectores de la distribución mayorista, comercio minorista, comercio electrónico B2B y B2C, sector agro y sector turismo (rentacar, hostelería y camping) posibilitando a nuestra red de franquicias cubrir las necesidades de un amplio porcentajes de las pymes españolas”.La red de franquicias Consoltic Software se encuentra en pleno crecimiento y está seleccionando franquiciados y distribuidores en el marco de su plan de expansión para los próximos 5 años. Este plan comprende la presencia en todo el territorio nacional y la captación de socios franquiciados en Marruecos, Portugal y Latinoamérica.Si algo ha marcado la trayectoria de Consoltic desde su fundación ha sido su preocupación constante por la mejora continua de los procesos de comunicación y gestión internos y hacia los clientes, lo que nos ha valido por una parte, tener muy pulido nuestro modelo de negocio a la hora de transmitirlo a los franquiciados, y por otra parte, ser cada día más competitivos - más productivos – y poder ofrecer por tanto mejores soluciones y mayor dedicación en los proyectos a la resolución de problemas concretos de nuestros clientes. Todos estos factores nos harán calar en este nuevo gran mercado que representa Madrid y pronto, esperamos, también en el segundo gran mercado nacional que representa Cataluña. Para este objetivo, ya existe una andadura previa con éxito contrastado, que lleva realizando desde hace un par de años nuestra empresa participada DatoLegal.com especializada en la Consultoría Legal en Nuevas Tecnologías.WWW.CONSOLTIC.COM.Área de Marketing.marketing@consoltic.com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Area de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https://www.notasdeprensa.es/consoltic-software-inaugura-oficina-en-madrid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Software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