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CONSOLTIC: inauguramos oficina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CONSOLTIC SOFTWARE ha puesto en marcha su delegación de Madrid con el objetivo de ampliar su cartera de clientes a nivel nacional. Junto con la franquicia de Aragón,Zaragoza, la oficina propia de Madrid es la segunda apertura fuera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CONSOLTIC SOFTWARE ha puesto en marcha su delegación de Madrid con el objetivo de ampliar su cartera de clientes a nivel nacional. Junto con la franquicia de Aragón, ubicada en Zaragoza, la oficina propia de Madrid es la segunda apertura fuera de Andalucía. El resto de franquicias están ubicadas en Córdoba, Huelva y Málaga (central). El catálogo de soluciones engloba desde aplicaciones sectoriales de coste muy atractivo para las pequeñas empresas hasta aplicaciones ERP para empresas medianas. En palabras de Felix de Federico, socio consultor y consejero de la empresa: “nuestras aplicaciones permiten que los clientes puedan crecer sin que dejemos de aportarles soluciones a la medida de sus necesidades. Durante los últimos seis años Consoltic Software ha adquirido una gran experiencia en los sectores de la distribución mayorista, comercio minorista, comercio electrónico B2B y B2C, sector agro y sector turismo (rentacar, hostelería y camping) posibilitando a nuestra red de franquicias cubrir las necesidades de un amplio porcentajes de las pymes españolas”. La red de franquicias Consoltic Software se encuentra en pleno crecimiento y está seleccionando franquiciados y distribuidores en el marco de su plan de expansión para los próximos 5 años. Este plan comprende la presencia en todo el territorio nacional y la captación de socios franquiciados en Marruecos, Portugal y Latinoamérica. Si algo ha marcado la trayectoria de Consoltic desde su fundación ha sido su preocupación constante por la mejora continua de los procesos de comunicación y gestión internos y hacia los clientes, lo que nos ha valido por una parte, tener muy pulido nuestro modelo de negocio a la hora de transmitirlo a los franquiciados, y por otra parte, ser cada día más competitivos - más productivos – y poder ofrecer por tanto mejores soluciones y mayor dedicación en los proyectos a la resolución de problemas concretos de nuestros clientes. Todos estos factores nos harán calar en este nuevo gran mercado que representa Madrid y pronto, esperamos, también en el segundo gran mercado nacional que representa Cataluña. Para este objetivo, ya existe una andadura previa con éxito contrastado, que lleva realizando desde hace un par de años nuestra empresa participada DatoLegal.com especializada en la Consultoría Legal en Nuevas Tecnologías.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Area de Marketing</w:t>
      </w:r>
    </w:p>
    <w:p w:rsidR="00C31F72" w:rsidRDefault="00C31F72" w:rsidP="00AB63FE">
      <w:pPr>
        <w:pStyle w:val="Sinespaciado"/>
        <w:spacing w:line="276" w:lineRule="auto"/>
        <w:ind w:left="-284"/>
        <w:rPr>
          <w:rFonts w:ascii="Arial" w:hAnsi="Arial" w:cs="Arial"/>
        </w:rPr>
      </w:pPr>
      <w:r>
        <w:rPr>
          <w:rFonts w:ascii="Arial" w:hAnsi="Arial" w:cs="Arial"/>
        </w:rPr>
        <w:t>Apertura oficina Madrid</w:t>
      </w:r>
    </w:p>
    <w:p w:rsidR="00AB63FE" w:rsidRDefault="00C31F72" w:rsidP="00AB63FE">
      <w:pPr>
        <w:pStyle w:val="Sinespaciado"/>
        <w:spacing w:line="276" w:lineRule="auto"/>
        <w:ind w:left="-284"/>
        <w:rPr>
          <w:rFonts w:ascii="Arial" w:hAnsi="Arial" w:cs="Arial"/>
        </w:rPr>
      </w:pPr>
      <w:r>
        <w:rPr>
          <w:rFonts w:ascii="Arial" w:hAnsi="Arial" w:cs="Arial"/>
        </w:rPr>
        <w:t>902636358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https://www.notasdeprensa.es/consoltic-inauguramos-oficina-en-madrid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