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19/12/2013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Consenso en la Comisión sobre un nuevo modelo de financiación de la cinematografía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Comisión del Cine y el audiovisual presenta las conclusiones de los grupos de trabajo sobre ayudas directas e incentivos fiscales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será remitido al Gobierno para su puesta en práctica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se ha reunido el Pleno de la Comisión para el estudio de un nuevo modelo de financiación de la cinematografía para dar a conocer las conclusiones de dos grupos de trabajo sobre las ayudas directas y los incentivos fiscales.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Comisión ha mostrado su acuerdo en torno a las mismas y ha manifestado su voluntad para que el informe resultante sea remitido al Gobierno para su puesta en práctica.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principales conclusiones alcanzadas han sido:   1)  Sobre ayudas directas:  Es necesario encontrar un sistema sostenible, que garantice la consolidación de una industria sólida, y que permita una cinematografía variada, plural, en la que convivan diferentes tipos de producciones, desde las más pequeñas y de autor a las puramente comerciales con grandes presupuestos. Para ello es necesario contar con diferentes sistemas de apoyo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Combinación de los incentivos fiscales y los apoyos directos (sistema mixto) de manera equilibrada, al igual que los países del entorno español.   - Establecimiento de un periodo transitorio que impida situaciones de inseguridad y brusquedades para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Basado en dos esquemas: uno selectivo, independiente y profesionalizado, que premie la calidad artística de los proyectos y otro automático que sea totalmente objetivo y universal. En ambos casos la ayuda se daría de manera anticipada para proyectos no realizados. Sería importante que se hiciese con vocación de perdurar y que contara con una dotación presupuestaria razonable que permita cumplir los objetivos fijados y con unas pautas de tramitación ágiles.  - Establecimiento de un sistema de puntos y una nota de corte, así como cláusulas de territorialización.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Reducción de los plazos de tramitación y aplicación de criterios claros, reduciendo en todo lo posible el margen de interpretación de las normas.  2) Sobre los incentivos fiscales:   - Mejora del porcentaje de deducción existente, al menos al 25% y se propone la introducción de cambios para facilitar la inversión en cine y audiovisual por quienes no son productores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Creación de un vehículo jurídico ad hoc para facilitar la inversión, que supere las dificultades que plantea la inversión a través de las AIEs.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Implantación de mecanismos de control para que las inversiones dejen huella industrial en España, como un test cultural y un tope máximo por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Discriminación positiva a los proyectos dirigidos, escritos y producidos por mujeres y a los equipos con participación paritaria de hombres y mujeres. Desarrollo de medidas para garantizar la efectividad del art. 26 de la Ley de Igualdad.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Fomento del incentivo como vehículo para la atracción de rodajes extranjeros a España y para el impulso de los trabajos de postproducción.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Diseño de un incentivo específico para apoyar la digitalización e innovación en las salas de exhibición, y para revitalizar las salas rurales y en municipios escasamente poblados. Asimismo se incentivará la exhibición de películas en versión original.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Reducción del tipo impositivo del IVA para el cine.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conclusiones, la Comisión apuesta por el desarrollo de políticas de fomento de la educación audiovisual y el respeto a la propiedad intelectual en la enseñanza reglada, así como la formación de públicos; la reflexión sobre posibles fuentes de financiación del Fondo de Protección a la Cinematografía; el estudio de otras propuestas respecto a la ordenación del mercado en lo referente a distribución y exhibición cinematográfica; y la coordinación y puesta en común de políticas cinematográficas de las Comunidades Autónomas y el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este último punto, la Conferencia Sectorial de Cultura que se reunió ayer en Madrid aprobó la creación de un Grupo de Trabajo de la Cinematografía y el Audiovisual con carácter permanente para impulsar la comunicación y la cooperación entre las autonomías y el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reunión de la Comisión, que ha tenido lugar en la Secretaría de Estado de Cultura, han participado el secretario de Estado de Cultura, José María Lassalle, y la directora general del ICAA, Susana de la Sierra, éstos en calidad de presidente y secretaria de la Comisión, respectivamente y representantes de los ministerios de Presidencia y Vicepresidencia del Gobierno; Economía y Competitividad; Hacienda y Administraciones Públicas; Industria, Energía y Turismo; así como de AC/E y del ICAA.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parte de la industria del cine y del audiovisual han estado presentes miembros de FORTA, ONO, CONECTA, Grupo PRISA TV, UTECA (representada por MEDIASET España, Antena 3), TVE, FAPAE, Academia del Cine, FEDICINE, FECE, CIMA, AEC, PROA y el Gremio de Empresarios del Cine de Cataluña.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https://www.notasdeprensa.es/consenso-en-la-comision-sobre-un-nuevo-modelo_1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