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Conil de la Frontera es la ciudad gastronómica de España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Camping Roche se hace eco de la información aportada por La Razón sobre el nombramiento de Conil de la Frontera como ciudad gastronómica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Camping Roche, una empresa de camping en Conil de la Frontera con opciones de camping para niños en Cádiz con bungalows en Cádiz en Conil de la Frontera, se hace eco de la noticia lanzada por el diario La Razón sobre el nombramiento del pueblo gaditano como ciudad gastronómica de España en 2024.</w:t>
            </w:r>
          </w:p>
          <w:p>
            <w:pPr>
              <w:ind w:left="-284" w:right="-427"/>
              <w:jc w:val="both"/>
              <w:rPr>
                <w:rFonts/>
                <w:color w:val="262626" w:themeColor="text1" w:themeTint="D9"/>
              </w:rPr>
            </w:pPr>
            <w:r>
              <w:t>Conil de la Frontera, la encantadora localidad costera anidada en la provincia de Cádiz, ha sido investida como la próxima Ciudad Gastronómica Española (CGES) para el año 2024, sucediendo así a Jabugo, en Huelva. Este prestigioso reconocimiento, otorgado por el proyecto CGES, compuesto por expertos del sector hostelero y periodistas gastronómicos, consagra a Conil como un epicentro culinario de excelencia en el panorama nacional.</w:t>
            </w:r>
          </w:p>
          <w:p>
            <w:pPr>
              <w:ind w:left="-284" w:right="-427"/>
              <w:jc w:val="both"/>
              <w:rPr>
                <w:rFonts/>
                <w:color w:val="262626" w:themeColor="text1" w:themeTint="D9"/>
              </w:rPr>
            </w:pPr>
            <w:r>
              <w:t>La decisión de designar a Conil como Ciudad Gastronómica Española se basa en su ubicación privilegiada, sus excepcionales productos del mar y de la huerta, y el compromiso palpable de la comunidad con la promoción y preservación de su rica herencia gastronómica. Este logro, meticulosamente gestionado por el Patronato de Turismo de Conil, promete abrir nuevas puertas para la promoción turística local y nacional.</w:t>
            </w:r>
          </w:p>
          <w:p>
            <w:pPr>
              <w:ind w:left="-284" w:right="-427"/>
              <w:jc w:val="both"/>
              <w:rPr>
                <w:rFonts/>
                <w:color w:val="262626" w:themeColor="text1" w:themeTint="D9"/>
              </w:rPr>
            </w:pPr>
            <w:r>
              <w:t>El Ayuntamiento de Conil ha recibido con entusiasmo este galardón, destacándolo como uno de los pilares fundamentales de su estrategia turística para el año en curso. Ser reconocida como Ciudad Gastronómica Española no solo potencia el turismo, especialmente el gastronómico, sino que también fortalece el sector hostelero y proyecta la imagen de Conil más allá de sus fronteras locales.La alcaldesa, Inmaculada Sánchez, ha expresado su convicción de que este reconocimiento convertirá a Conil en un referente gastronómico nacional durante todo el año. Por su parte, José Ramón Rosado, concejal delegado de Turismo del Ayuntamiento de Conil, subraya la oportunidad única que supone este título para la localidad, permitiéndole promocionarse en un nivel sin precedentes en el ámbito del turismo gastronómico.</w:t>
            </w:r>
          </w:p>
          <w:p>
            <w:pPr>
              <w:ind w:left="-284" w:right="-427"/>
              <w:jc w:val="both"/>
              <w:rPr>
                <w:rFonts/>
                <w:color w:val="262626" w:themeColor="text1" w:themeTint="D9"/>
              </w:rPr>
            </w:pPr>
            <w:r>
              <w:t>En los próximos meses, tanto la CGES como el ayuntamiento de Conil desvelarán las actividades previstas para el primer semestre del año, marcando así el inicio de un emocionante viaje culinario que deleitará a visitantes y lugareños por igual. Conil de la Frontera, tierra de sabores y tradiciones, se alza como la capital gastronómica de España en el año 2024, invitando a todos a descubrir sus tesoros culinarios y su hospitalidad sin igual.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Camping Roche</w:t>
      </w:r>
    </w:p>
    <w:p w:rsidR="00C31F72" w:rsidRDefault="00C31F72" w:rsidP="00AB63FE">
      <w:pPr>
        <w:pStyle w:val="Sinespaciado"/>
        <w:spacing w:line="276" w:lineRule="auto"/>
        <w:ind w:left="-284"/>
        <w:rPr>
          <w:rFonts w:ascii="Arial" w:hAnsi="Arial" w:cs="Arial"/>
        </w:rPr>
      </w:pPr>
      <w:r>
        <w:rPr>
          <w:rFonts w:ascii="Arial" w:hAnsi="Arial" w:cs="Arial"/>
        </w:rPr>
        <w:t>Camping Roche</w:t>
      </w:r>
    </w:p>
    <w:p w:rsidR="00AB63FE" w:rsidRDefault="00C31F72" w:rsidP="00AB63FE">
      <w:pPr>
        <w:pStyle w:val="Sinespaciado"/>
        <w:spacing w:line="276" w:lineRule="auto"/>
        <w:ind w:left="-284"/>
        <w:rPr>
          <w:rFonts w:ascii="Arial" w:hAnsi="Arial" w:cs="Arial"/>
        </w:rPr>
      </w:pPr>
      <w:r>
        <w:rPr>
          <w:rFonts w:ascii="Arial" w:hAnsi="Arial" w:cs="Arial"/>
        </w:rPr>
        <w:t>956 442 216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https://www.notasdeprensa.es/conil-de-la-frontera-es-la-ciudad-gastronomica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