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Conde salienta que acordos como o asinado por Barreras e Pemex reflicten a confianza e a solvencia do naval galego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 conselleiro de Economía e Industria, Francisco Conde, sinala no Parlamento que a entrada da petroleira na empresa viguesa garantirá carga de traballo para o estaleiro e para o sector. Destaca que o Goberno galego está sendo proactivo na procura de solucións para Navantia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Santiago, 27 de novembro de 2013.- O conselleiro de Economía e Industria, Francisco Conde, salientou hoxe no Parlamento que a Xunta segue a impulsar novas oportunidades para o ao naval galego con máis posibilidades de contratación para consolidar o sector, con acordos como o asinado onte entre Barreras e Pemex. Tal e como asegurou o conselleiro, a entrada da petroleira non só reforza a posición de Barreras, garantindo carga de traballo para empresa e para o sector, senón que reflicte a “solvencia e a confianza no sector naval galego e nos nosos estaleiros”.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 mesmo xeito, Conde sinalou que este acordo supón un paso importantísimo dentro da alianza estratéxica con Pemex, que xa trae importantes beneficios para Galicia con contratos asinados para Barreras e Navantia ou o acceso a participar na contratación da renovación da flota menor de Pemex.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conselleiro lembrou que o apoio da Xunta ao sector naval “é máis que un compromiso e así o temos demostrado”. Neste sentido, Conde referiuse a feitos concretos como o novo Fondo de Garantías Navais, a articulación do novo tax lease, xa operativo, ou a unidade de acción entre as administracións e os axentes implicados a nivel nacional, así como o paquete de medidas de apoio á contratación activado polo Goberno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Conde, que sinalou como fundamental apoiar aos estaleiros no acceso ao financiamento, ten apoiado a estaleiros en dificultades; ademais de incentivar a innovación como estratexia competitiva, fomentar a internacionalización, apoiar dinámicas de cooperación empresarial ou mellorar a formación especializada.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conselleiro lembrou que o Goberno galego está sendo proactivo na procura de solucións para Navantia, co envío de propostas para o Plan Estratéxico da compañía ou co apoio á construción do dique flotante.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Conde, que asegurou que é preciso abordar a situación do naval galego con realismo e determinación para garantir o futuro do sector, asegurou que o Goberno galego traballa para que os estaleiros galegos, sexan públicos ou privados, consigan aproveitar o seu verdadeiro potencial na procura dun sector naval que xere emprego e riqueza para os galegos.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https://www.notasdeprensa.es/conde-salienta-que-acordos-como-o-asinado-por_1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