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la probabilidad de ser visto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Barcelona da la bienvenida a la colección de las obras de Konrad Fischer en el espacio artístico de Macba.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fans del artista vanguardista Konrad Fischer puede que quieran pasarse por el Museu d`Art Contemporani de Barcelona durante su estancia en un hotel en Barcelona con tal de ver Con la probabilidad de ser visto. Esta exposición, que estará abierta al público hasta el 12 de octubre, incluye una sección entera dedicada a las creaciones tempranas del pintor alemán, cuando trabajó con el nombre de Konrad Lueg, el apellido de soltera de su madre.</w:t>
            </w:r>
          </w:p>
          <w:p>
            <w:pPr>
              <w:ind w:left="-284" w:right="-427"/>
              <w:jc w:val="both"/>
              <w:rPr>
                <w:rFonts/>
                <w:color w:val="262626" w:themeColor="text1" w:themeTint="D9"/>
              </w:rPr>
            </w:pPr>
            <w:r>
              <w:t>	Fischer vivió desde 1939 hasta 1996 y estudió en Düsseldorf con otros artistas célebres como Gerhard Richter y Sigmar Polke. Cuando pintó bajo el apellido de Lueg, Fischer creó piezas que se centraban en imágenes deportivas y el uso de motivos de serie, según explican los organizadores del evento, quienes también argumentan que se convirtió en una de las grandes influencias del arte conceptual en las décadas de 1960 y 1970.</w:t>
            </w:r>
          </w:p>
          <w:p>
            <w:pPr>
              <w:ind w:left="-284" w:right="-427"/>
              <w:jc w:val="both"/>
              <w:rPr>
                <w:rFonts/>
                <w:color w:val="262626" w:themeColor="text1" w:themeTint="D9"/>
              </w:rPr>
            </w:pPr>
            <w:r>
              <w:t>	Fuera de la sección de apertura de la exposición, el enfoque se centra en las últimas partes de su carrera, cuando colaboró con varios artistas y utilizó su propia galería en Düsseldorf para mostrar las obras de artistas como Giovanni Anselmo y Mario Merz.</w:t>
            </w:r>
          </w:p>
          <w:p>
            <w:pPr>
              <w:ind w:left="-284" w:right="-427"/>
              <w:jc w:val="both"/>
              <w:rPr>
                <w:rFonts/>
                <w:color w:val="262626" w:themeColor="text1" w:themeTint="D9"/>
              </w:rPr>
            </w:pPr>
            <w:r>
              <w:t>	Los entusiastas del arte pueden acceder a Macba desde las 11 hasta las 20 horas de lunes a viernes, excepto los martes que es cuando cierran, y los jueves y viernes también está abierto hasta la media noche. La entrada está permitida entra las 10 y las 20 horas los sábados y entre las 10 y las 15 horas los domingos. El precio de la entrada es de 6 €, o 7,50€ para ver todas las colecciones del museo. Para más información consulta la página oficial del museo o llama al (34) 93 412 14 13.</w:t>
            </w:r>
          </w:p>
          <w:p>
            <w:pPr>
              <w:ind w:left="-284" w:right="-427"/>
              <w:jc w:val="both"/>
              <w:rPr>
                <w:rFonts/>
                <w:color w:val="262626" w:themeColor="text1" w:themeTint="D9"/>
              </w:rPr>
            </w:pPr>
            <w:r>
              <w:t>	LateRooms.com anticipada que habrá una gran demanda de hoteles en Barcelona debido a la exposición Con la probabilidad de ser visto y la recomendación de que quienes vayan a visitar el museo que reserven su estancia lo antes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Olmedo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https://www.notasdeprensa.es/con-la-probabilidad-de-ser-visto-en-barcelona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