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Comienzan los paros parciales diarios por el desbloqueo del XIII Convenio de Educación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paros parciales tendrán lugar entre las 9h y las 9:30h de la semana del 26 al 30 de junio, con el objetivo de denunciar el inmovilismo de las patronales en la negociación del Convenio Colectivo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protestas de FSIE por el XIII Convenio de Educación Infantil continúan. Desde ayer, lunes 26 de junio hasta el próximo viernes 30 de junio, los sindicatos realizarán paros parciales diarios convocados en todas las escuelas infantiles privadas y de gestión indirecta, desde las 9:00 horas hasta las 9:30 horas. </w:t>
            </w:r>
          </w:p>
          <w:p>
            <w:pPr>
              <w:ind w:left="-284" w:right="-427"/>
              <w:jc w:val="both"/>
              <w:rPr>
                <w:rFonts/>
                <w:color w:val="262626" w:themeColor="text1" w:themeTint="D9"/>
              </w:rPr>
            </w:pPr>
            <w:r>
              <w:t>Con el comienzo de las protestas en las escuelas, la organización sindical FSIE estará presente durante toda la semana en varios de los centros dando su apoyo a las trabajadoras. El primero de estos centros ha sido la Escuela Infantil El Espinillo en la que ayer, el sindicato estuvo informando a las familias sobre el nulo avance durante el proceso de negociación del Convenio de Educación Infantil. Además, FSIE Madrid ha recurrido los servicios mínimos planteados por la Comunidad de Madrid, ya que los consideran "abusivos" al impedir el derecho a huelga de los trabajadores y trabajadoras. </w:t>
            </w:r>
          </w:p>
          <w:p>
            <w:pPr>
              <w:ind w:left="-284" w:right="-427"/>
              <w:jc w:val="both"/>
              <w:rPr>
                <w:rFonts/>
                <w:color w:val="262626" w:themeColor="text1" w:themeTint="D9"/>
              </w:rPr>
            </w:pPr>
            <w:r>
              <w:t>Tras más de nueve reuniones de la Mesa Negociadora, las organizaciones sindicales denuncian que las patronales han generado un grave perjuicio a las trabajadoras y trabajadores del sector de la gestión indirecta, al impedir la firma de las tablas salariales a las que estaban ligadas los pliegos de condiciones de los últimos concursos públicos. Este inmovilismo que los sindicatos denuncian, está llevando a los profesionales del sector de la Educación Infantil a una constante pérdida del poder adquisitivo. </w:t>
            </w:r>
          </w:p>
          <w:p>
            <w:pPr>
              <w:ind w:left="-284" w:right="-427"/>
              <w:jc w:val="both"/>
              <w:rPr>
                <w:rFonts/>
                <w:color w:val="262626" w:themeColor="text1" w:themeTint="D9"/>
              </w:rPr>
            </w:pPr>
            <w:r>
              <w:t>Por este motivo, los sindicatos se concentraron junto a UGT, CCOO y USO frente a la sede de la patronal mayoritaria del sector, ACADE, situada en la Calle Ferraz de Madrid, los pasados 24 de mayo y 22 de junio. </w:t>
            </w:r>
          </w:p>
          <w:p>
            <w:pPr>
              <w:ind w:left="-284" w:right="-427"/>
              <w:jc w:val="both"/>
              <w:rPr>
                <w:rFonts/>
                <w:color w:val="262626" w:themeColor="text1" w:themeTint="D9"/>
              </w:rPr>
            </w:pPr>
            <w:r>
              <w:t>Entre las reivindicaciones manifestadas en la mesa negociadora del Convenio de Educación Infantil, los sindicatos exigen unas tablas salariales urgentes que puedan recogerse en las condiciones de licitación de las Escuelas de Gestión Indirecta y, un reconocimiento salarial de los profesionales del sector que permita la recuperación del poder adquisitivo de los mismos, acorde con las responsabilidades de su labor educativa y social. Además, abogan por el desbloqueo de las negociaciones y la necesidad de plantear estrategias que garanticen un sector estable.</w:t>
            </w:r>
          </w:p>
          <w:p>
            <w:pPr>
              <w:ind w:left="-284" w:right="-427"/>
              <w:jc w:val="both"/>
              <w:rPr>
                <w:rFonts/>
                <w:color w:val="262626" w:themeColor="text1" w:themeTint="D9"/>
              </w:rPr>
            </w:pPr>
            <w:r>
              <w:t>Bajo el eslogan "No al bloqueo de la negociación. Por un convenio digno", FSIE y el resto de sindicatos esperan con estas protestas un cambio de rumbo que garantice valor y reconocimiento a la labor socioeducativa que realizan los profesionales de educación infantil. </w:t>
            </w:r>
          </w:p>
          <w:p>
            <w:pPr>
              <w:ind w:left="-284" w:right="-427"/>
              <w:jc w:val="both"/>
              <w:rPr>
                <w:rFonts/>
                <w:color w:val="262626" w:themeColor="text1" w:themeTint="D9"/>
              </w:rPr>
            </w:pPr>
            <w:r>
              <w:t>Se puede encontrar más información en la web https://www.fsiemadrid.es/  o a través de los perfiles sociales de la organización: Facebook,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Nieto del Cerro	</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FSIE MADRID</w:t>
      </w:r>
    </w:p>
    <w:p w:rsidR="00AB63FE" w:rsidRDefault="00C31F72" w:rsidP="00AB63FE">
      <w:pPr>
        <w:pStyle w:val="Sinespaciado"/>
        <w:spacing w:line="276" w:lineRule="auto"/>
        <w:ind w:left="-284"/>
        <w:rPr>
          <w:rFonts w:ascii="Arial" w:hAnsi="Arial" w:cs="Arial"/>
        </w:rPr>
      </w:pPr>
      <w:r>
        <w:rPr>
          <w:rFonts w:ascii="Arial" w:hAnsi="Arial" w:cs="Arial"/>
        </w:rPr>
        <w:t>662.165.793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https://www.notasdeprensa.es/comienzan-los-paros-parciales-diarios-por-el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