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31/03/2021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Colegio de Farmacéuticos de Gipuzkoa estrena web y facilita la accesibilidad a la información de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nuevo paso en la estrategia de transformación digital del Colegio guipuzcoano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Colegio Oficial de Farmacéuticos de Gipuzkoa (COFG) ha lanzado su nueva página web accesible en: www.cofgipuzkoa.eus</w:t>
            </w:r>
          </w:p>
          <w:p>
            <w:pPr>
              <w:ind w:left="-284" w:right="-427"/>
              <w:jc w:val="both"/>
              <w:rPr>
                <w:rFonts/>
                <w:color w:val="262626" w:themeColor="text1" w:themeTint="D9"/>
              </w:rPr>
            </w:pPr>
            <w:r>
              <w:t>Se trata de un nuevo paso en su estrategia de transformación digital que, bajo el lema, “Un Colegio conectado”, traerá consigo la puesta en marcha de nuevas herramientas de gestión interna que mejorarán la conectividad del COFG con las y los colegiados.</w:t>
            </w:r>
          </w:p>
          <w:p>
            <w:pPr>
              <w:ind w:left="-284" w:right="-427"/>
              <w:jc w:val="both"/>
              <w:rPr>
                <w:rFonts/>
                <w:color w:val="262626" w:themeColor="text1" w:themeTint="D9"/>
              </w:rPr>
            </w:pPr>
            <w:r>
              <w:t>Entre los aspectos reseñables de la recién estrenada web, además del renovado aspecto visual y del fomento de la interacción digital con el Colegio, destaca un cambio de estructura que facilita el acceso a la información, especialmente sobre los servicios colegiales y los servicios profesionales farmacéuticos. </w:t>
            </w:r>
          </w:p>
          <w:p>
            <w:pPr>
              <w:ind w:left="-284" w:right="-427"/>
              <w:jc w:val="both"/>
              <w:rPr>
                <w:rFonts/>
                <w:color w:val="262626" w:themeColor="text1" w:themeTint="D9"/>
              </w:rPr>
            </w:pPr>
            <w:r>
              <w:t>De hecho, los colegiados que deseen implantar un servicio profesional tienen a su alcance en la web toda la información necesaria para la implantación del mismo, así como sobre las experiencias previas, estructurada en una clasificación por farmacia asistencial o farmacia social.</w:t>
            </w:r>
          </w:p>
          <w:p>
            <w:pPr>
              <w:ind w:left="-284" w:right="-427"/>
              <w:jc w:val="both"/>
              <w:rPr>
                <w:rFonts/>
                <w:color w:val="262626" w:themeColor="text1" w:themeTint="D9"/>
              </w:rPr>
            </w:pPr>
            <w:r>
              <w:t>Asimismo, como novedad, la web incorpora una calculadora de formulación magistral, en su parte privada como nuevo servicio para colegiados/as.</w:t>
            </w:r>
          </w:p>
          <w:p>
            <w:pPr>
              <w:ind w:left="-284" w:right="-427"/>
              <w:jc w:val="both"/>
              <w:rPr>
                <w:rFonts/>
                <w:color w:val="262626" w:themeColor="text1" w:themeTint="D9"/>
              </w:rPr>
            </w:pPr>
            <w:r>
              <w:t>La nueva web del COFG nace con vocación de permanecer “viva” actualizando toda la información relacionada con el Colegio y la profesión. Entre otros apartados, cada una de las Vocalías del Colegio tiene su propio espacio personalizado con contenido personalizado y actualizado, además de un apartado específico dirigido a la ciudadanía, entre otros apartados.</w:t>
            </w:r>
          </w:p>
          <w:p>
            <w:pPr>
              <w:ind w:left="-284" w:right="-427"/>
              <w:jc w:val="both"/>
              <w:rPr>
                <w:rFonts/>
                <w:color w:val="262626" w:themeColor="text1" w:themeTint="D9"/>
              </w:rPr>
            </w:pPr>
            <w:r>
              <w:t>El proceso de transformación digital del Colegio Oficial de Farmacéuticos de Gipuzkoa dio comienzo con la creación de una plataforma de formación online específica, así como con la reciente renovación de la imagen corporativa del Colegio y el refuerzo de su presencia en redes sociales (Instagram, Twitter y Youtube), que se complementa ahora con la nueva página web, entre otras iniciativas.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https://www.notasdeprensa.es/colegio-de-farmaceuticos-de-gipuzkoa-estrena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E-Commerce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