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Coinstar España continúa su expansión gracias a nuevos acuerdos con Spar y Eroski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Coinstar cuenta ya con más de 530 quioscos en nuestro país tras un nuevo acuerdo con Grupo Upper y, además, amplía su red dentro de Grupo Eroski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Coinstar España sigue incrementado su presencia en hipermercados, supermercados y establecimientos cash and carry gracias a nuevos partners y a la instalación de más quioscos en tiendas de partners ya consolidados.</w:t>
            </w:r>
          </w:p>
          <w:p>
            <w:pPr>
              <w:ind w:left="-284" w:right="-427"/>
              <w:jc w:val="both"/>
              <w:rPr>
                <w:rFonts/>
                <w:color w:val="262626" w:themeColor="text1" w:themeTint="D9"/>
              </w:rPr>
            </w:pPr>
            <w:r>
              <w:t>Destaca la instalación en las últimas semanas de seis nuevas máquinas en establecimientos Spar de Murcia y Alicante pertenecientes a Grupo Upper. Spar es una cadena multinacional con sede en Países Bajos que cuenta con más de 12.000 establecimientos en más de 40 países y opera en España de la mano de varias sociedades. Esta colaboración con Grupo Upper supone la presencia de los primeros quioscos Coinstar en tiendas de la enseña en nuestro país.</w:t>
            </w:r>
          </w:p>
          <w:p>
            <w:pPr>
              <w:ind w:left="-284" w:right="-427"/>
              <w:jc w:val="both"/>
              <w:rPr>
                <w:rFonts/>
                <w:color w:val="262626" w:themeColor="text1" w:themeTint="D9"/>
              </w:rPr>
            </w:pPr>
            <w:r>
              <w:t>Gracias a estas instalaciones en Spar, Coinstar ya cuenta con 17 quioscos en Murcia y 28 en Alicante en establecimientos de partners como Musgrave, Carrefour o E.Leclerc.</w:t>
            </w:r>
          </w:p>
          <w:p>
            <w:pPr>
              <w:ind w:left="-284" w:right="-427"/>
              <w:jc w:val="both"/>
              <w:rPr>
                <w:rFonts/>
                <w:color w:val="262626" w:themeColor="text1" w:themeTint="D9"/>
              </w:rPr>
            </w:pPr>
            <w:r>
              <w:t>Una presencia creciente en todos los formatos del retail de alimentaciónRecientemente, Coinstar también ha ampliado su colaboración con Grupo Eroski y ya está disponible en 108 establecimientos de la enseña. Los nuevos quioscos le han permitido afianzarse en País Vasco, Pamplona y el resto de Navarra de la mano del líder de la zona. Además de la continua expansión en el Norte, Coinstar también se ha consolidado en Baleares con Eroski, líder de la provincia, y su presencia está creciendo en tiendas Caprabo (parte de Grupo Eroski) en Cataluña.</w:t>
            </w:r>
          </w:p>
          <w:p>
            <w:pPr>
              <w:ind w:left="-284" w:right="-427"/>
              <w:jc w:val="both"/>
              <w:rPr>
                <w:rFonts/>
                <w:color w:val="262626" w:themeColor="text1" w:themeTint="D9"/>
              </w:rPr>
            </w:pPr>
            <w:r>
              <w:t>Coinstar cuenta con quioscos en todas las provincias españolas y ya se encuentra en más de 530 hipermercados, supermercados y cash and carry de enseñas anteriormente citadas y de Supermercados Masymas, Grupo Barea, Supermercados Hiber, Díaz Cadenas, Condis y otras cadenas locales e independientes.</w:t>
            </w:r>
          </w:p>
          <w:p>
            <w:pPr>
              <w:ind w:left="-284" w:right="-427"/>
              <w:jc w:val="both"/>
              <w:rPr>
                <w:rFonts/>
                <w:color w:val="262626" w:themeColor="text1" w:themeTint="D9"/>
              </w:rPr>
            </w:pPr>
            <w:r>
              <w:t>Coinstar ayuda a los consumidores a aprovechar toda su capacidad de compra y beneficia directamente a los retailersSe calcula que en España hay 1.800 millones de euros en monedas de baja denominación sin usar en huchas, bolsillos y cajones de ciudadanos. Ante la incierta situación económica, Coinstar ofrece un innovador modelo de negocio llave en mano basado en recuperar ese dinero inmovilizado de los consumidores, transformarlo en efectivo y canalizarlo hacia los establecimientos que cuentan con sus máquinas.</w:t>
            </w:r>
          </w:p>
          <w:p>
            <w:pPr>
              <w:ind w:left="-284" w:right="-427"/>
              <w:jc w:val="both"/>
              <w:rPr>
                <w:rFonts/>
                <w:color w:val="262626" w:themeColor="text1" w:themeTint="D9"/>
              </w:rPr>
            </w:pPr>
            <w:r>
              <w:t>Coinstar se ha consolidado como un aliado que aporta importantes beneficios para el retail. Solo en 2022, sus partners nacionales facturaron más de 50,5 millones de euros extra. Se calcula que sus quioscos canalizan un promedio anual de 120.000 €.</w:t>
            </w:r>
          </w:p>
          <w:p>
            <w:pPr>
              <w:ind w:left="-284" w:right="-427"/>
              <w:jc w:val="both"/>
              <w:rPr>
                <w:rFonts/>
                <w:color w:val="262626" w:themeColor="text1" w:themeTint="D9"/>
              </w:rPr>
            </w:pPr>
            <w:r>
              <w:t>Más de tres millones de personas ya utilizan Coinstar en España y acuden a su supermercado o hipermercado de confianza para usar el quiosco y realizar su compra en el mismo establecimiento. Cualquiera puede canjear su carderilla fácilmente por cupones y aprovecharlos para adquirir artículos de primera necesidad para que su cesta no se resienta ante la inflación o para darse un capricho con productos que normalmente no compra.</w:t>
            </w:r>
          </w:p>
          <w:p>
            <w:pPr>
              <w:ind w:left="-284" w:right="-427"/>
              <w:jc w:val="both"/>
              <w:rPr>
                <w:rFonts/>
                <w:color w:val="262626" w:themeColor="text1" w:themeTint="D9"/>
              </w:rPr>
            </w:pPr>
            <w:r>
              <w:t>Coinstar es la primera multinacional que proporciona una solución de recuento de monedas y gestión del efectivo cómoda y segura en la que confían más de 70 millones de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Jacques Giribet - Director General de Coinstar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900 423 550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https://www.notasdeprensa.es/coinstar-espana-continua-su-expansion-gracias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