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23/06/2021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CMC Air Suspension, primera marca Española especializada en suspensión neumática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mercado de la automoción y los auto-recambios, la suspensión neumática forma parte de recambios técnicos especializados donde grandes marcas como Arnott®, Bilstein, Aerosus, AMK, Wabco ocupan los primeros lugares y monopolizando el mercado, es por esto que a principios de 2021 y tras años de experiencia, CMC Air Suspension, irrumpe en este mercado posicionándose como la primera marca Española en ofrecer recambios en suspensión neumática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mercado de la automoción y los auto-recambios, la suspensión neumática forma parte de recambios técnicos especializados donde grandes marcas como Arnott®, Bilstein, Aerosus, AMK, Wabco ocupan los primeros lugares. A principios de 2021 y tras años de experiencia, CMC Air Suspension, irrumpe en este mercado posicionándose como la primera marca Española en ofrecer recambios en suspensión neumática.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objetivo es ofrecer recambios en amortiguación neumática de calidad, a precios competitivos, envíos rápidos y aportando una garantía propia desde España", afirma Rafael Fernández, director estratégico de CMC Air Suspension.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Ofreciendo precios transparentes y venta directa online a todo tipo clientes, el objetivo de CMC es convertirse en líder Español en este segmento de recambios especializados.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mercado tan saturado y recientemente tan digitalizado cómo el de los auto-recambios, empresas internacionales venden de manera directa ofreciendo buenos precio pero dejando de lado tanto la calidad como envíos, y olvidándose completamente del servicio post-venta.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CMC pretender apostar por recambios de calidad a un precio justo, sin ofrecer descuentos ni envíos gratis, y ofreciendo transparencia en todo momento acerca del stock y la disponibilidad de los recambios.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clientes demandan inmediatez, precio y calidadCuentan con centro logístico en Málaga, desde donde se envían diariamente los productos y gracias a la colaboración con MRW pedidas llegan a cualquier punto de la peninsula en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mercado tan competitivo, mantenerse al día y actualizarse constantemente es casi obligatorio, CMC ha sabido apostar por una buena estrategia. Así lo cuenta Rafael, director estratégico de CMC Air Suspension: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"Digitalizarse ha sido la clave para captar clientes y la logística para poder llegar a él. Una página web no es suficiente, es necesario transmitir confianza al cliente y por eso queremos agradecer a los cientos de clientes que nos han apoyado en este primer trimestre de 2021 y han valido el canal digital cómo vía de ventas".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CMC Air Suspension es proveedor referente en la producción y remanufactura de amortiguadores, balonas / fuelles, compresores y bloque de válvulas en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Rafael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estratégico en CMC Air Suspension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+34 644 177 364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https://www.notasdeprensa.es/cmc-air-suspension-primera-marca-espanola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Andalucia Emprendedores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