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 Tierra de Caza acerca al cazador la posibilidad de cazar en las reservas de una forma ágil y sencilla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gestión de la fauna a través de la caza en las reservas y otras áreas protegidas desempeña un papel crucial en la conservación de la biodiversidad, la gestión sostenible de los recursos naturales y el mantenimiento de los ecosistemas saludables. Cuando se realiza de manera responsable y ética, la caza contribuye a la protección y preservación del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Club Tierra de Caza, una plataforma dedicada a los amantes de la caza en toda España, ofrece un servicio que facilita la participación en los sorteos de las reservas de caza gestionadas por las comunidades autónomas. Este servicio tiene como objetivo brindar a los cazadores una oportunidad conveniente, accesible y fácil para acceder a las reservas de caza más exclusivas de toda España.</w:t>
            </w:r>
          </w:p>
          <w:p>
            <w:pPr>
              <w:ind w:left="-284" w:right="-427"/>
              <w:jc w:val="both"/>
              <w:rPr>
                <w:rFonts/>
                <w:color w:val="262626" w:themeColor="text1" w:themeTint="D9"/>
              </w:rPr>
            </w:pPr>
            <w:r>
              <w:t>Estas áreas protegidas ofrecen a los cazadores la oportunidad de experimentar la emoción de la caza en entornos naturales impresionantes, con una amplia variedad de especies cinegéticas y a un precio asequible. Sin embargo, participar en los sorteos de estas reservas puede resultar complicado y confuso para muchos aficionados a la caza.</w:t>
            </w:r>
          </w:p>
          <w:p>
            <w:pPr>
              <w:ind w:left="-284" w:right="-427"/>
              <w:jc w:val="both"/>
              <w:rPr>
                <w:rFonts/>
                <w:color w:val="262626" w:themeColor="text1" w:themeTint="D9"/>
              </w:rPr>
            </w:pPr>
            <w:r>
              <w:t>Es por esto por lo que Club Tierra de Caza ha desarrollado un servicio que simplifica el proceso de participación. A través de su plataforma en línea y su nueva aplicación móvil, los miembros registrados pueden participar desde su alta como socios sin ningún trámite desde, estando siempre informados del estado de su participación.</w:t>
            </w:r>
          </w:p>
          <w:p>
            <w:pPr>
              <w:ind w:left="-284" w:right="-427"/>
              <w:jc w:val="both"/>
              <w:rPr>
                <w:rFonts/>
                <w:color w:val="262626" w:themeColor="text1" w:themeTint="D9"/>
              </w:rPr>
            </w:pPr>
            <w:r>
              <w:t>"Estamos encantados de ofrecer este servicio que facilita la participación en los sorteos de reservas de caza de las comunidades autónomas", comentan desde el departamento de comunicación de Club Tierra de Caza. "Entendemos que, para muchos cazadores, acceder a estas reservas puede ser un complicado desafío logístico. Nuestro objetivo es hacer que este proceso sea más accesible y conveniente para todos los aficionados a la caza en España".</w:t>
            </w:r>
          </w:p>
          <w:p>
            <w:pPr>
              <w:ind w:left="-284" w:right="-427"/>
              <w:jc w:val="both"/>
              <w:rPr>
                <w:rFonts/>
                <w:color w:val="262626" w:themeColor="text1" w:themeTint="D9"/>
              </w:rPr>
            </w:pPr>
            <w:r>
              <w:t>Desde el club nos indican la importancia de la caza en la conservación de estos espacios únicos y la labor fundamental que realizan los cazadores en ellas:</w:t>
            </w:r>
          </w:p>
          <w:p>
            <w:pPr>
              <w:ind w:left="-284" w:right="-427"/>
              <w:jc w:val="both"/>
              <w:rPr>
                <w:rFonts/>
                <w:color w:val="262626" w:themeColor="text1" w:themeTint="D9"/>
              </w:rPr>
            </w:pPr>
            <w:r>
              <w:t>La caza gestionada de manera adecuada ayuda a controlar las poblaciones de especies cinegéticas, como ciervos, jabalíes y corzos. Un exceso de población puede causar daños significativos al ecosistema, como la degradación del hábitat y la competencia por recursos escasos, lo que puede afectar negativamente a otras especies animales y vegetales. La sobrepoblación de ciertas especies de animales provoca daños significativos a los cultivos agrícolas y la vegetación.</w:t>
            </w:r>
          </w:p>
          <w:p>
            <w:pPr>
              <w:ind w:left="-284" w:right="-427"/>
              <w:jc w:val="both"/>
              <w:rPr>
                <w:rFonts/>
                <w:color w:val="262626" w:themeColor="text1" w:themeTint="D9"/>
              </w:rPr>
            </w:pPr>
            <w:r>
              <w:t>La caza selectiva beneficia a los ecosistemas al eliminar individuos enfermos, débiles o viejos, promoviendo así la salud y la diversidad genética de las poblaciones. Además, la caza puede ayudar a mantener el equilibrio entre las especies y a preservar la estructura y función del ecosistema en su conjunto. Además, genera ingresos significativos a través de permisos de caza, licencias y tasas. Estos ingresos se utilizan para financiar programas de conservación, así como para el mantenimiento y la gestión de las áreas protegidas.</w:t>
            </w:r>
          </w:p>
          <w:p>
            <w:pPr>
              <w:ind w:left="-284" w:right="-427"/>
              <w:jc w:val="both"/>
              <w:rPr>
                <w:rFonts/>
                <w:color w:val="262626" w:themeColor="text1" w:themeTint="D9"/>
              </w:rPr>
            </w:pPr>
            <w:r>
              <w:t>Aparte de facilitar la participación en los sorteos de reservas, Club Tierra de Caza también ofrece una serie de servicios adicionales para mejorar la experiencia de los cazadores, incluyendo:</w:t>
            </w:r>
          </w:p>
          <w:p>
            <w:pPr>
              <w:ind w:left="-284" w:right="-427"/>
              <w:jc w:val="both"/>
              <w:rPr>
                <w:rFonts/>
                <w:color w:val="262626" w:themeColor="text1" w:themeTint="D9"/>
              </w:rPr>
            </w:pPr>
            <w:r>
              <w:t>Eventos exclusivos para los miembros, como jornadas y seminarios sobre temas relacionados con la caza; descuentos especiales y recursos educativos sobre prácticas responsables y legislación aplicable.</w:t>
            </w:r>
          </w:p>
          <w:p>
            <w:pPr>
              <w:ind w:left="-284" w:right="-427"/>
              <w:jc w:val="both"/>
              <w:rPr>
                <w:rFonts/>
                <w:color w:val="262626" w:themeColor="text1" w:themeTint="D9"/>
              </w:rPr>
            </w:pPr>
            <w:r>
              <w:t>Para obtener más información sobre cómo participar en los sorteos de reservas de caza de las comunidades autónomas a través de Club Tierra de Caza, los interesados pueden visitar www.tierradecaza.com o descargar la aplicación móvil de Club Tierra de Caza.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Juan de La Moneda Corrochano</w:t>
      </w:r>
    </w:p>
    <w:p w:rsidR="00C31F72" w:rsidRDefault="00C31F72" w:rsidP="00AB63FE">
      <w:pPr>
        <w:pStyle w:val="Sinespaciado"/>
        <w:spacing w:line="276" w:lineRule="auto"/>
        <w:ind w:left="-284"/>
        <w:rPr>
          <w:rFonts w:ascii="Arial" w:hAnsi="Arial" w:cs="Arial"/>
        </w:rPr>
      </w:pPr>
      <w:r>
        <w:rPr>
          <w:rFonts w:ascii="Arial" w:hAnsi="Arial" w:cs="Arial"/>
        </w:rPr>
        <w:t>Iberian Hunting Land SL / Director</w:t>
      </w:r>
    </w:p>
    <w:p w:rsidR="00AB63FE" w:rsidRDefault="00C31F72" w:rsidP="00AB63FE">
      <w:pPr>
        <w:pStyle w:val="Sinespaciado"/>
        <w:spacing w:line="276" w:lineRule="auto"/>
        <w:ind w:left="-284"/>
        <w:rPr>
          <w:rFonts w:ascii="Arial" w:hAnsi="Arial" w:cs="Arial"/>
        </w:rPr>
      </w:pPr>
      <w:r>
        <w:rPr>
          <w:rFonts w:ascii="Arial" w:hAnsi="Arial" w:cs="Arial"/>
        </w:rPr>
        <w:t>623124224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https://www.notasdeprensa.es/club-tierra-de-caza-acerca-al-cazador-la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Madrid Otros deportes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