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29/04/2014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CEMEX presenta su reporte anual para el ejercicio fiscal 2013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CEMEX, S.A.B. de C.V. (“CEMEX”) (BMV: CEMEXCPO) anunció hoy que ha presentado su reporte anual para el ejercicio social concluido el 31 de diciembre de 2013 ante la Bolsa Mexicana de Valores (la “BMV”).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Este reporte anual estará disponible en la página web de CEMEX en la siguiente liga: http://www.cemex.com/ES/Inversionistas/files/2013/Informe20F.pdf y también estará disponible en la página web de la BMV en http://www.bmv.com.mx. CEMEX proporcionará una copia de su reporte anual, incluyendo los estados financieros auditados, sin cargo alguno a sus accionistas y tenedores de CPOs que lo soliciten. Las solicitudes deberán dirigirse a Relación con Inversionistas al +52 (81) 8888-4327 o ir@cemex.com.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CEMEX es una compañía global de materiales para la industria de la construcción que ofrece productos de alta calidad y servicios confiables a clientes y comunidades en más de 50 países. CEMEX mantiene su trayectoria de beneficiar a quienes sirve a través de soluciones innovadoras de construcción, mejoras en eficiencia y esfuerzos para promover un futuro sustentable.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###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Contactos para información de CEMEX: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Relación con medios	Jorge Pérez	+52 (81) 8888-4334	mr@cemex.com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Relación con inversionistas	Eduardo Rendón	+52 (81) 8888-4256	ir@cemex.com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Relación con analistas	Luis Garza	+52 (81) 8888-4136	ir@cemex.com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CEMEX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https://www.notasdeprensa.es/cemex-presenta-su-reporte-anual-para-el_1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