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29/02/2016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Celebración del Día Mundial de las Enfermedades Raras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Federación Española de Enfermedades Raras celebra este día dando ímpetu a parte de las patologías extrañas, también la falta de equidad e injusticias que sufren muchas famílias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28 de febrero, o el 29 los años bisiestos, como este 2016, se conmemora el Día Mundial de las Enfermedades Raras, el momento central de la activa campaña de sensibilización que anualmente lleva a cabo la Federación Española de Enfermedades Raras (FEDER), en coordinación con la Organización Europea de Enfermedades Raras (EURORDIS) y con la Alianza Iberoamericana de Enfermedades Raras (ALIBER) para tratar de concienciar y sensibilizar a la sociedad sobre estas patologías poco frecuentes, pero que en su conjunto afectan a miles de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tiene como objetivo, además de esta concienciación sobre las enfermedades raras, patologías sobre las que apenas se investiga, llamar la atención sobre las grandes situaciones de falta de equidad e injusticias que viven las familias.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año la campaña de FEDER se centró en un acceso a un rápido diagnóstico, así como a un tratamiento adecuado. Y es que el retraso en el diagnóstico, cuyo promedio de tiempo se eleva según FEDER hasta casi los 5 años, supone graves consecuencias para el paciente y su familia. Es fundamental que se garantice el acceso al tratamiento necesario, independientemente de la situación económica de la persona afectada y su familia.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FEDER es además urgente articular mecanismos estables que garanticen la financiación y acorten el proceso de acceso a los medicamentos "huérfanos" (aquellos destinados precisamente a tratar enfermedades raras, que van a ser utilizados por un volumen bajo de personas y en cuyo desarrollo la industria farmacéutica no está interesada).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 2016, desde FEDER se quiere reivindicar que se escuche la voz de las personas con enfermedades poco frecuentes. El lema es Únete a nosotros para hacer la voz de las enfermedades raras se oiga.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el objetivo, construir una "red de voces" por el Día Mundial de las Enfermedades Raras, una red de esperanza, general, para entre todos lograr dar voz a quien no la tiene y dar la máxima difusión a esta campaña.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FEDER hace un llamamiento a un público más amplio, invita a participar en este día tan especial también a quienes no están afectados directamente por una enfermedad, haciendo que se unan al colectivo de las enfermedades raras y puedan conocer (y dar a conocer) el impacto de estas patologías en enfermos y familias.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OCU, con FEDER y a los afectados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OCU siempre hemos manifestado nuestro apoyo a la Federación Española de Enfermedades Raras, y a las asociaciones que la integran, y desde nuestras publicaciones hemos tratado de ayudar a los afectados de enfermedades raras en su objetivo de divulgar la máxima información sobre estas patologías.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 en este enlace. En este enlace podrás ver la entrevista a Juan Carrión Tudela, actual presidente de FEDER.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https://www.notasdeprensa.es/celebracion-del-dia-mundial-de-las_1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Sociedad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