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opina que el veto del PP en el Congreso a las mociones sobre la actuación de Rajoy en el 'caso Bárcenas' demuestra que "quieren imponer la 'omertá' en el Parlamento y en los juzgados"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de IU afirma que con actuaciones como ésta de los ‘populares’ en la Mesa del Congreso demuestran que tienen “credibilidad cero” a la hora de presumir de transparencia y de plantear medidas de lucha contra la corrupción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y presidente del Grupo Parlamentario de IU, ICV-EUiA, CHA en el Congreso, Cayo Lara, considera que la decisión tomada esta tarde por el Grupo Popular en la Mesa de la Cámara Baja de vetar el debate de su moción de medidas de lucha contra la corrupción –que incluía un punto en el que se reprochaba la intervención parlamentaria de Mariano Rajoy del 1 de agosto sobre el ‘caso Bárcenas’- significa que los ‘populares’ buscan “imponer la ‘omertá’ (ley del silencio) que el PP no consiguió aplicar en la calle Génova y ahora la quieren aplicar en el Parlamento y en los juzgados” por miedo al debate público sobre el caso de la supuesta financiación ilegal de este partido.		En declaraciones en el Congreso tras conocer la decisión impuesta minutos antes por el PP en la Mesa del Congreso, Lara expresó su “sorpresa negativa” por este hecho, sobre todo después de que su grupo parlamentario hubiera extremado la redacción del contenido de la moción precisamente para evitar que fuera rechazada.		Para el máximo responsable de IU, el PP está decidido a impedir cualquier debate parlamentario sobre este asunto porque “tiene mucho miedo” a las implicaciones que el ‘caso Bárcenas’ puede tener para Rajoy y para el conjunto del partido. “No quieren que se hable de la financiación ilegal del PP; quieren convertir el ‘caso Bárcenas’ en un tema tabú en el Congreso. Es miedo no solamente al debate parlamentario, también a la sociedad”, dijo.		Valoró que esta decisión demuestra que el PP “tiene credibilidad cero” a la hora de presumir de transparencia y de plantear medidas de lucha contra la corrupción como las presentadas por la vicepresidenta del Gobierno el pasado viernes en el Consejo de Ministros. Recordó también para corroborarlo episodios como la destrucción de los discos duros de los ordenadores del ex tesorero ‘popular’ ahora en prisión o el intento de que se expulse a Izquierda Unida como acusación popular de la causa que se investiga en la Audiencia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https://www.notasdeprensa.es/cayo-lara-opina-que-el-veto-del-pp-en-el_1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