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28/09/2016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Catalunya impulsa un programa a Bolívia per a fomentar el reciclatge i la gestió de residus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Govern, a través de l’Agència de Residus de Catalunya i l’Agència Catalana de Cooperació al Desenvolupament, impulsa un programa al país llatinoamericà que prioritza la prevenció i el reciclatge, seguint el model català. El programa ha permès planificar i impulsar la normativa del país, així com implementar la recollida selectiva i la construcció de plantes de compostatge en diversos municipis bolivians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L’Agència de Residus de Catalunya (ARC) juntament amb l’Agència Catalana de Cooperació al Desenvolupament (ACCD), en conveni amb el Ministeri de Medi Ambient i Aigua de Bolívia, estan implementant a Bolívia un programa de gestió en residus que, aprofitant l’experiència catalana, ha permès desenvolupar la gestió dels residus al país llatinoamericà, prioritzant la prevenció i el reciclatge. El director de l’ARC, Josep Maria Tost, i el director general de Cooperació al Desenvolupament, Manel Vila i Motlló, han presentat aquest dimarts els resultats d’aquest pla, que compta amb finançament i assistència tècnica de Catalunya i que properament serà impulsat amb nous acords de col·laboració.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programa, que va començar el 2007, s’estructura en tres eixos. El primer és l’enfortiment institucional, que ha permès elaborar la diagnosi nacional, la planificació de la gestió dels residus, guies i manuals tècnics així com la Llei de Residus del país. Un segon eix és la formació d’equips tècnics i polítics mitjançant tallers, seminaris i un Postgrau en Gestió de Residus a Bolívia, així com mitjançant la constitució d’una xarxa nacional de compostatge.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Cooperatives de dones  També s’han rebut delegacions tècniques a Catalunya que han pogut conèixer de primera mà el model català de gestió de residus. El tercer eix, la implementació de projectes a diferents municipis, s’orienta a la recollida selectiva dels residus, la construcció de plantes de compostatge, campanyes d’educació i comunicació i a la formalització de cooperatives de dones recol·lectores de residus.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L’experiència es considera un model en la transferència de coneixements i experteses entre Governs, un cas de cooperació tècnica que ha mobilitzat coneixements en les dues direccions. A més, la coordinació entre l and #39;ARC i l and #39;ACCD ha garantit la plena coherència de polítiques públiques del Govern en aquesta matèria.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Exportar el model català  D and #39;altra banda, com a resultat de la bona experiència entre Catalunya i Bolívia, altres països estan interessats en implementar el model català de gestió de recursos, i això garanteix l and #39;efecte multiplicador d and #39;aquest projecte tant en la dimensió tècnica com en la dimensió social, a través de la millora de les vides de la població i l and #39;impuls d and #39;un model de gestió de residus més sostenible.   El programa es considera un referent de la cooperació catalana que fan els departaments del Govern i per aquest motiu s’ha inclòs com a llibret número 13 de la Col·lecció de Bones Pràctiques de la Cooperació Catalana, editada per Avaluem, i que també s’ha presentat aquest dimarts.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contingut d and #39;aquest comunicat va ser publicat primer al web de la Generalitat de Catalunya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https://www.notasdeprensa.es/catalunya-impulsa-un-programa-a-bolivia-per-a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