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és la quarta regió europea que atreu més inversió estrangeres durant el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Catalunya ha escalat més de 10 posicions pel que fa al volum d'inversió estrangera, passant de la 16a posició a la quarta aquest any passat. Això, en números absoluts significa que durant el període 2014-2015, es van materialitzar un total de 112 projectes, que van suposar una inversió de més de 600 milions d'euros i la creació i manteniment de més de 10.000 llocs de treball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conseller d’Empresa i Coneixement, Jordi Baiget, ha explicat en un esmorzar-col·loqui a IESE que Catalunya escala així dotze posicions, de la 16a que ocupava el 2014 a la 4a posició aquest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font és l’FDI Markets del Financial Times, que apunta que Catalunya va captar 5.224 milions d’euros el 2015, la xifra més alta de la sèrie històrica, situant-se com la primera regió de l’Europa continental occidental en atracció d’inversions estrangeres.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període 2014-2015, els projectes gestionats per Catalonia Trade  and  Investment –un 38% dels quals han estat d’empreses que no tenien presència prèvia a Catalunya-, han suposat la creació i manteniment de 10.152 llocs de treball.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cada euro públic de pressupost, la Generalitat ha atret 150 euros d’inversió estrangera.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 és la quarta regió de tot Europa que ha captat més volum d’inversions estrangeres el 2015 segons l’FDI Markets del grup Financial Times. Ho ha donat a conèixer el conseller d’Empresa i Coneixement, Jordi Baiget, durant un esmorzar-col·loqui a l’IESE aquest dilluns al matí, afegint que segons aquesta font les inversions estrangeres a Catalunya van assolir els 5.224 milions d’euros, situant-se com la xifra més alta de la sèrie històrica i superada només per l’àrea de Londres, Escòcia i la zona de Moscou.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aquest volum d’inversió, Catalunya escala de la 16a posició que ocupava el 2014 a la 4a aquest 2015, situant-se per sobre de països com Turquia o Irlanda. De fet, Catalunya va ser l’any passat la primera regió de l’Europa continental occidental en volum d’inversió estrangera atreta, per sobre de regions de Països Baixos i França.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Baiget ha destacat el valor de “la captació d’inversió estrangera de caràcter productiu” perquè mesura “ la confiança en el país i les seves perspectives de futur, posa en valor els actius de Catalunya i exerceix un efecte tractor sobre el conjunt del país”. El conseller ha lamentat que “massa sovint s’ha volgut transmetre el missatge que els inversors perdien confiança en Catalunya” i ha assegurat que “les dades no confirmen aquesta tesi, al contrari, demostren la capacitat d’atracció de Catalunya i el seu potencial de creixement i desenvolupament”.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conseller d’Empresa i Coneixement ha subratllat com a motius d’atracció d’inversió estrangera “l’economia de base industrial de Catalunya, lligada a la tradició emprenedora del país, el talent i la creativitat”. Jordi Baiget també ha apuntat “ l’ecosistema d’innovació i de recerca i la posició geogràfica privilegiada de Catalunya a la Mediterrània ” com a factors destacats.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Rècord de projectes gestionats per la GeneralitatDurant l’esmorzar-col·loqui a l’IESE, Baiget ha explicat que el paper del Govern és fer “d’acompanyament” als projectes d’aquestes empreses a través de Catalonia Trade  and  Investment, que treballa per atreure a Catalunya projectes d’inversió de companyies que poden comptar amb localitzacions alternatives o no haver-se plantejat invertir al nostre país. Una àrea que compta amb “ una autèntica xarxa de diplomàcia econòmica” formada per 36 Oficines de Comerç i d’Inversions de al món que cobreixen més de 90 mercats.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Així, en el període 2014-2015, Catalonia Trade  and  Investment va materialitzar 112 projectes d’inversió d’empreses multinacionals a Catalunya, que van suposar una inversió de 637,4 milions d’euros i la creació i manteniment de 10.152 llocs de treball. Es tracta dels dos anys amb la xifra de projectes gestionats més elevada des que va néixer aquesta àrea, el 1985.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D’aquesta manera, per cada euro públic de pressupost s’han atret 150 euros d’inversió estrangera. Igualment, per cada lloc de treball creat o mantingut el 2015 pels projectes d’inversió gestionats per Catalonia Trade  and  Investment s’han invertit 682 euros públic de pressupost.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l’empresa inversoraDurant el 2014 i el 2015, el 38,4% dels projectes d’inversió estrangera gestionats per Catalonia Trade  and  Investment van ser de tipus greenfield, és a dir, de multinacionals que no estaven establertes prèviament a Catalunya. Pel conseller, “ això demostra que no només consolidem els inversors que tenim, sinó que en captem de noves: una mostra que som una destinació atractiva”. La segona modalitat (22%) van ser inversions de multinacionals que ja tenien presència al país, mentre que el 19% van ser ampliacions.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Destaquen les inversions de les multinacionals a les TIC (25,8%), un sector generador de riquesa i llocs de treball qualificats i amb un fort potencial de creixement, posant de manifest l’efecte tractor del Mobile World Congress per a l’economia catalana. També són rellevants les inversions a l’automoció (15%), els serveis (8%), així com a l’àmbit l’agroalimentari, l’electrònica, la biotecnologia i la química- amb un 5,3% respectivament- i la metal·lúrgia (4,5%) i el tèxtil (4,5%).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cadena de valor, en primer lloc s’han situat els projectes industrials-manufacturers (36,6%), seguits pels serveis (22,3%) i les oficines centrals (12,5%). Baiget ha destacat el creixement de la inversió estrangera en l’àmbit industrial, assegurant que “ quan es materialitza una inversió estrangera en indústria estem davant d’apostes a llarg termini”, demostrant que a Catalunya “ hi ha un ecosistema d’empreses que afavoreix l’activitat i mostra la confiança en el futur i el país”.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país que encapçala els projectes d’inversió estrangera en el període 2014-2015 són els Estats Units, amb un 16,9% del total. El segueixen França (11,6%), el Japó (8%), la Xina (7,2%), Alemanya (5,3%) i Suïssa (5,3%).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https://www.notasdeprensa.es/catalunya-es-la-quarta-regio-europea-que-atreu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