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Català Reinón Abogados ofrece una guía legal para propietarios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Abogados Català Reinón explica las claves para vender una vivienda con usufructo, abordando las implicaciones legales y ofreciendo el asesoramiento experto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transacción de propiedades que incluyen un usufructo presenta complejidades legales que requieren atención detallada. En el contexto inmobiliario español, la posibilidad de vender una vivienda sujeta a usufructo genera interrogantes acerca de la viabilidad y las implicaciones para todas las partes involucradas. Este análisis, respaldado por la experiencia de un despacho de abogados en Barcelona, proporciona una guía exhaustiva sobre el proceso, destacando la importancia de una asesoría legal especializada.</w:t>
            </w:r>
          </w:p>
          <w:p>
            <w:pPr>
              <w:ind w:left="-284" w:right="-427"/>
              <w:jc w:val="both"/>
              <w:rPr>
                <w:rFonts/>
                <w:color w:val="262626" w:themeColor="text1" w:themeTint="D9"/>
              </w:rPr>
            </w:pPr>
            <w:r>
              <w:t>El usufructo, que permite a una persona (el usufructuario) el derecho de uso y disfrute de una propiedad perteneciente a otra (el nudo propietario), plantea desafíos específicos al momento de la venta. Se subraya la necesidad de distinguir claramente entre los derechos del usufructuario y los del nudo propietario, dado que ambos coexisten bajo un marco legal bien definido que establece sus respectivas responsabilidades y beneficios.</w:t>
            </w:r>
          </w:p>
          <w:p>
            <w:pPr>
              <w:ind w:left="-284" w:right="-427"/>
              <w:jc w:val="both"/>
              <w:rPr>
                <w:rFonts/>
                <w:color w:val="262626" w:themeColor="text1" w:themeTint="D9"/>
              </w:rPr>
            </w:pPr>
            <w:r>
              <w:t>Para aquellos que buscan vender una propiedad con usufructo, es crucial comprender que la transacción no solo implica la nuda propiedad, sino también el acuerdo del usufructuario, bajo términos que respeten su derecho al disfrute de la vivienda. Asimismo, se detallan los pasos a seguir para llevar a cabo dicha venta, desde la consulta inicial con un abogado especializado hasta la formalización del contrato y el registro de la operación.</w:t>
            </w:r>
          </w:p>
          <w:p>
            <w:pPr>
              <w:ind w:left="-284" w:right="-427"/>
              <w:jc w:val="both"/>
              <w:rPr>
                <w:rFonts/>
                <w:color w:val="262626" w:themeColor="text1" w:themeTint="D9"/>
              </w:rPr>
            </w:pPr>
            <w:r>
              <w:t>En este contexto, el asesoramiento de un despacho de abogados en Madrid se presenta como un recurso valioso para abordar las complejidades del proceso, asegurando que la transacción cumpla con la legislación vigente y proteja los intereses de todas las partes. La intervención de un profesional legal facilita la negociación entre nudo propietario y usufructuario, la preparación de la documentación necesaria y la correcta ejecución del proceso de venta.</w:t>
            </w:r>
          </w:p>
          <w:p>
            <w:pPr>
              <w:ind w:left="-284" w:right="-427"/>
              <w:jc w:val="both"/>
              <w:rPr>
                <w:rFonts/>
                <w:color w:val="262626" w:themeColor="text1" w:themeTint="D9"/>
              </w:rPr>
            </w:pPr>
            <w:r>
              <w:t>La venta de una vivienda con usufructo requiere de una comprensión profunda de las leyes de propiedad y sucesiones, destacando la importancia de una guía experta. Para los propietarios que se enfrentan a esta situación, el artículo enfatiza la conveniencia de contactar con despachos de abogados especializados, tanto en Barcelona como en Madrid, que puedan proporcionar el asesoramiento necesario para navegar con éxito por las complejidades legales y financieras de estas transacciones inmobiliarias.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Reinon Tardaguila</w:t>
      </w:r>
    </w:p>
    <w:p w:rsidR="00C31F72" w:rsidRDefault="00C31F72" w:rsidP="00AB63FE">
      <w:pPr>
        <w:pStyle w:val="Sinespaciado"/>
        <w:spacing w:line="276" w:lineRule="auto"/>
        <w:ind w:left="-284"/>
        <w:rPr>
          <w:rFonts w:ascii="Arial" w:hAnsi="Arial" w:cs="Arial"/>
        </w:rPr>
      </w:pPr>
      <w:r>
        <w:rPr>
          <w:rFonts w:ascii="Arial" w:hAnsi="Arial" w:cs="Arial"/>
        </w:rPr>
        <w:t>CATALA REINON ADVOCATS, SLP</w:t>
      </w:r>
    </w:p>
    <w:p w:rsidR="00AB63FE" w:rsidRDefault="00C31F72" w:rsidP="00AB63FE">
      <w:pPr>
        <w:pStyle w:val="Sinespaciado"/>
        <w:spacing w:line="276" w:lineRule="auto"/>
        <w:ind w:left="-284"/>
        <w:rPr>
          <w:rFonts w:ascii="Arial" w:hAnsi="Arial" w:cs="Arial"/>
        </w:rPr>
      </w:pPr>
      <w:r>
        <w:rPr>
          <w:rFonts w:ascii="Arial" w:hAnsi="Arial" w:cs="Arial"/>
        </w:rPr>
        <w:t>685996721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https://www.notasdeprensa.es/catala-reinon-abogados-ofrece-una-guia-legal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