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08036 el 18/02/2011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Cartridge World® aumenta un 25% su facturación en 2010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ventas a superficie comparable aumentan un 7,1%
La cadena número 1 en cartuchos para impresora, con màs de 1.700 tiendas en màs de 45 países, ha logrado un aumento del 25% en sus ventas de 2010.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mayoría del crecimiento ha sido debido al efecto de las nuevas aperturas (2010: 8 aperturas / 2009: 10 aperturas), como al aumento también de las ventas a superficie comparable que ha sido de un 7,1%. La facturación anual promedio de las tiendas maduras supera los 180.000€.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incremento en la facturación confirma el buen estado de la marca Cartridge World®, así como la gran aceptación de sus productos ecológicos y económicos entre los consumidores españoles.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modelo de negocio se muestra en forma y totalmente vigente en las actuales circunstancias. Con las 8 aperturas en 2010, la red cuenta ya con 52 tiendas operativas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Cartridge World® lleva más de 20 años ofreciendo cartuchos reciclados de la más alta calidad. Más de 1.700 tiendas en más de 45 países avalan su modelo de negocio y sitúan a la enseña como la marca líder en el sector de consumibles rellenados.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desea recibir más información o contactar con su tienda más cercana llame al 902 88 77 60 o visite cartridgeworld.es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Joaquin Roses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93 360 18 22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https://www.notasdeprensa.es/cartridge-world-aumenta-un-25-su-facturacion-en-2010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