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18/09/2024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Cars&Cars pone en marcha un nuevo servicio de contratación de vehículos en la modalidad de renting</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De la mano de Santander Consumer Renting, el servicio está disponible a través de su página web y el usuario podrá elegir entre más de 12 modelos de vehículos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Cars and Cars, concesionario especializado en la venta de vehículos de ocasión, ha añadido a sus servicios de compra, venta o tasación de vehículos ya habituales, la nueva prestación de alquiler de vehículos también conocida como renting. De esta manera, los particulares, pymes y autónomos que lo deseen podrán contratar uno de los vehículos de la amplia gama de modelos disponibles que se ofrecen con un único pago mensual.</w:t></w:r></w:p><w:p><w:pPr><w:ind w:left="-284" w:right="-427"/>	<w:jc w:val="both"/><w:rPr><w:rFonts/><w:color w:val="262626" w:themeColor="text1" w:themeTint="D9"/></w:rPr></w:pPr><w:r><w:t>De la mano de Santander Consumer Renting, partner que presta el servicio, se ofrece de manera totalmente online a través de la página web de Cars and Cars. Para acceder a él, solo es necesario entrar en la página coches de Renting de la web de Cars and Cars para ver los coches ofertados, seleccionar las opciones que se indican (lugar de entrega, el plazo de uso o el kilometraje y el día y hora de la entrega) y rellenar el formulario de registro. En breve, el equipo técnico se pone en contacto con el conductor para solventar dudas y realizar los trámites de contratación y/o entrega del vehículo si así lo desea. Así de fácil.</w:t></w:r></w:p><w:p><w:pPr><w:ind w:left="-284" w:right="-427"/>	<w:jc w:val="both"/><w:rPr><w:rFonts/><w:color w:val="262626" w:themeColor="text1" w:themeTint="D9"/></w:rPr></w:pPr><w:r><w:t>La web ofrece además información detallada de todos los vehículos disponibles. Entre estos datos, tipo de consumo medio (en carretera y en ciudad), carrocería, tapicería, equipamiento completo o dimensiones, tanto del coche como del maletero. También se ofrecen vías de comunicación telefónica y por mail para solicitar más información o resolver cualquier duda.</w:t></w:r></w:p><w:p><w:pPr><w:ind w:left="-284" w:right="-427"/>	<w:jc w:val="both"/><w:rPr><w:rFonts/><w:color w:val="262626" w:themeColor="text1" w:themeTint="D9"/></w:rPr></w:pPr><w:r><w:t>Este nuevo servicio ofrecido por Cars and Cars es la solución más sencilla para que los usuarios disfruten de un vehículo que se adapte mejor a sus necesidades, pudiendo extender el contrato a su vencimiento o cambiando de coche una vez finalice el periodo contratado. Se trata de un nuevo servicio que aporta a los usuarios la tranquilidad de saber en todo momento lo que cuesta el uso del vehículo que necesita. </w:t></w:r></w:p><w:p><w:pPr><w:ind w:left="-284" w:right="-427"/>	<w:jc w:val="both"/><w:rPr><w:rFonts/><w:color w:val="262626" w:themeColor="text1" w:themeTint="D9"/></w:rPr></w:pPr><w:r><w:t>Cars and Cars ofrece la posibilidad de lograr un coche de renting de forma sencilla, rápida y económica. Desde 340 euros.</w:t></w:r></w:p><w:p><w:pPr><w:ind w:left="-284" w:right="-427"/>	<w:jc w:val="both"/><w:rPr><w:rFonts/><w:color w:val="262626" w:themeColor="text1" w:themeTint="D9"/></w:rPr></w:pPr><w:r><w:t>La cuota fija mensual incluye todos los gastos asociados al uso y mantenimiento del vehículo durante toda la vida del contrato (mantenimiento, averías, asistencia en carretera, seguro cerrado a todo riesgo sin franquicia y sin límite de edad ni antigüedad, impuestos, gestión de multas, atención personalizada y cambio de neumáticos según los km contratados).</w:t></w:r></w:p><w:p><w:pPr><w:ind w:left="-284" w:right="-427"/>	<w:jc w:val="both"/><w:rPr><w:rFonts/><w:color w:val="262626" w:themeColor="text1" w:themeTint="D9"/></w:rPr></w:pPr><w:r><w:t>Con esta nueva solución de alquiler de vehículos, Cars and Cars continúa apostando por escuchar las necesidades cambiantes de sus clientes y proporciona opciones flexibles que se adapten a sus estilos de vida. Toda la información ya está disponible en la web de Cars and Cars www.carsycars.com.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Paco López de Lerma</w:t></w:r></w:p><w:p w:rsidR="00C31F72" w:rsidRDefault="00C31F72" w:rsidP="00AB63FE"><w:pPr><w:pStyle w:val="Sinespaciado"/><w:spacing w:line="276" w:lineRule="auto"/><w:ind w:left="-284"/><w:rPr><w:rFonts w:ascii="Arial" w:hAnsi="Arial" w:cs="Arial"/></w:rPr></w:pPr><w:r><w:rPr><w:rFonts w:ascii="Arial" w:hAnsi="Arial" w:cs="Arial"/></w:rPr><w:t>ALEPH Comunicación</w:t></w:r></w:p><w:p w:rsidR="00AB63FE" w:rsidRDefault="00C31F72" w:rsidP="00AB63FE"><w:pPr><w:pStyle w:val="Sinespaciado"/><w:spacing w:line="276" w:lineRule="auto"/><w:ind w:left="-284"/><w:rPr><w:rFonts w:ascii="Arial" w:hAnsi="Arial" w:cs="Arial"/></w:rPr></w:pPr><w:r><w:rPr><w:rFonts w:ascii="Arial" w:hAnsi="Arial" w:cs="Arial"/></w:rPr><w:t>625235076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https://www.notasdeprensa.es/carscars-pone-en-marcha-un-nuevo-servicio-de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Finanzas Viaje Automovilismo Madrid Movilidad y Transporte Industria Automotriz Digital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