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Villanueva de Sigena  el 26/02/2024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Carpintería Metálica Villanueva presenta las tendencias en aluminio para los próximos meses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Adentrándose en el futuro del diseño y la funcionalidad, el fabricante de carpinterías de aluminio revela los desafíos del aluminio para lo que queda de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Carpintería Metálica Villanueva, líder en el sector de la fabricación de carpinterías de aluminio a medida, conocen las tendencias que vendrán los próximos meses relacionadas con este material. Y es que el aluminio, reconocido por su resistencia y belleza, se está reinventando para satisfacer las demandas de estilos modernos y sostenibles en la arquitectura y el diseño de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minimalismo, uno de los desafíos más destacadosLa elegancia de las líneas limpias y los perfiles delgados del aluminio se está convirtiendo en un elemento esencial, particularmente en la fabricación de ventanas y puertas. Esta tendencia no solo se alinea perfectamente con los estilos arquitectónicos contemporáneos, sino que también maximiza la entrada de luz natural, creando ambientes más abiertos y llenos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vista puesta en un futuro más verdeAdemás, la eficiencia energética y la sostenibilidad continuarán siendo prioridades en el mundo del diseño. En Carpintería Metálica Villanueva, las soluciones de aluminio están diseñadas no solo para embellecer, sino también para mejorar el aislamiento y reducir el consumo energético. Este enfoque no solo beneficiará al medioambiente, sino que también ofrecerá a los propietarios la posibilidad de ahorrar en los costes energéticos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visión única, punto clave en los espaciosLos próximos meses también marcarán una era de personalización, con una creciente demanda de colores y acabados a medida en los productos de aluminio. Desde acabados anodizados, hasta una amplia gama de pinturas en polvo, las opciones son casi ilimitadas, permitiendo a los clientes expresar su estilo único a través de la personalización de sus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aluminio se sitúa a la vanguardia de la innovaciónPor este motivo, las ventanas con control automatizado y las puertas con sistemas de seguridad integrados son solo algunos ejemplos de cómo este material se adaptará, más si cabe, a las necesidades de un mundo cada vez más conectado.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aluminio se está convirtiendo en una elección popular para una variedad de aplicaciones en la decoración de interiores. Su capacidad para adaptarse a diferentes estilos lo hace ideal para todo, desde muebles de exterior e interior hasta particiones de espacios y detalles decorativos.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mundo repleto de posibilidadesEn Carpintería Metálica Villanueva, el entusiasmo por ser parte de estas tendencias emergentes es palpable. Con un compromiso constante hacia la innovación y la calidad, ofrecen soluciones de aluminio a medida que abren un mundo de posibilidades ilimitadas. Para aquellas personas que estén pensando en renovar su espacio con lo último en diseño y funcionalidad, el uso del aluminio será una opción a considerar, sin duda, para todas ellas.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Salvador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974578182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https://www.notasdeprensa.es/carpinteria-metalica-villanueva-presenta-las_1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Aragón Servicios Técnicos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