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07/11/2024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Cambium Networks Iberia activa una campaña de apoyo solidario para restablecer la conectividad en zonas afectadas por la DANA en España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Esta iniciativa, basada en la experiencia de Cambium en situaciones de desastre natural, ayudará a proporcionar recursos de conectividad que respalden la recuperación en zonas con infraestructuras dañadas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Cambium Networks Iberia, como subsidiaria en España y Portugal de Cambium Networks, líder global en soluciones de conectividad inalámbrica y banda ancha, ha lanzado una campaña de apoyo solidario para ayudar a recuperar las comunicaciones en las poblaciones gravemente afectadas por la reciente DANA (Depresión Aislada en Niveles Altos) en España. Esta iniciativa, basada en la experiencia de Cambium en situaciones de desastre natural, ayudará a proporcionar recursos de conectividad que respalden la recuperación en zonas con infraestructuras dañadas.</w:t>
            </w:r>
          </w:p>
          <w:p>
            <w:pPr>
              <w:ind w:left="-284" w:right="-427"/>
              <w:jc w:val="both"/>
              <w:rPr>
                <w:rFonts/>
                <w:color w:val="262626" w:themeColor="text1" w:themeTint="D9"/>
              </w:rPr>
            </w:pPr>
            <w:r>
              <w:t>Historial de respuesta en desastres y soporte a comunidadesCon una trayectoria comprobada en la respuesta rápida ante desastres naturales, Cambium Networks ha apoyado comunidades a nivel mundial mediante el despliegue de infraestructuras de conectividad esenciales. Esta experiencia permite a Cambium actuar eficazmente en la recuperación de comunicaciones críticas en situaciones de crisis, ofreciendo soluciones de conectividad inalámbrica que han demostrado ser eficaces en regiones que enfrentan interrupciones graves, gracias a su despliegue acelerado y gran ancho de banda.</w:t>
            </w:r>
          </w:p>
          <w:p>
            <w:pPr>
              <w:ind w:left="-284" w:right="-427"/>
              <w:jc w:val="both"/>
              <w:rPr>
                <w:rFonts/>
                <w:color w:val="262626" w:themeColor="text1" w:themeTint="D9"/>
              </w:rPr>
            </w:pPr>
            <w:r>
              <w:t>Descuentos solidarios y equipamiento gratuitoComo parte de esta campaña, Cambium Networks ofrece descuentos muy especiales en equipos esenciales, tales como puntos de acceso de exteriores, soluciones de la serie ePMP y cnWave en 60 GHz, todos ellos críticos para la recuperación de la conectividad en áreas de difícil acceso. Además, se suministrarán equipos de manera gratuita a entidades locales y cuerpos de seguridad, revisando cada solicitud específica para asegurar el uso adecuado y la máxima eficiencia en los recursos proporcionados.</w:t>
            </w:r>
          </w:p>
          <w:p>
            <w:pPr>
              <w:ind w:left="-284" w:right="-427"/>
              <w:jc w:val="both"/>
              <w:rPr>
                <w:rFonts/>
                <w:color w:val="262626" w:themeColor="text1" w:themeTint="D9"/>
              </w:rPr>
            </w:pPr>
            <w:r>
              <w:t>Soporte técnico especializado y capacitaciónPara asegurar la instalación y operatividad óptimas de los equipos en el terreno, Cambium Networks ha habilitado una línea de soporte técnico 5x8 con acceso directo a especialistas. Además, se ofrecerán formaciones remotas en herramientas clave como LINKPlanner y cnMaestro, optimizando el despliegue y la configuración en entornos de emergencia.</w:t>
            </w:r>
          </w:p>
          <w:p>
            <w:pPr>
              <w:ind w:left="-284" w:right="-427"/>
              <w:jc w:val="both"/>
              <w:rPr>
                <w:rFonts/>
                <w:color w:val="262626" w:themeColor="text1" w:themeTint="D9"/>
              </w:rPr>
            </w:pPr>
            <w:r>
              <w:t>Disponibilidad limitada y coordinación localEsta campaña solidaria se implementará inicialmente con las unidades disponibles en el stock actual de Cambium Networks en IBERIA. Para cualquier necesidad adicional, se recomienda la coordinación directa con mayoristas y distribuidores locales: Wifidom (https://www.wifidom.com), Sistelec (https://sistelec.es), Instant Byte (https://www.instantbyte.com) y Codipro.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María Guijarro</w:t>
      </w:r>
    </w:p>
    <w:p w:rsidR="00C31F72" w:rsidRDefault="00C31F72" w:rsidP="00AB63FE">
      <w:pPr>
        <w:pStyle w:val="Sinespaciado"/>
        <w:spacing w:line="276" w:lineRule="auto"/>
        <w:ind w:left="-284"/>
        <w:rPr>
          <w:rFonts w:ascii="Arial" w:hAnsi="Arial" w:cs="Arial"/>
        </w:rPr>
      </w:pPr>
      <w:r>
        <w:rPr>
          <w:rFonts w:ascii="Arial" w:hAnsi="Arial" w:cs="Arial"/>
        </w:rPr>
        <w:t>GPS Imagen y Comunicación, S.L.</w:t>
      </w:r>
    </w:p>
    <w:p w:rsidR="00AB63FE" w:rsidRDefault="00C31F72" w:rsidP="00AB63FE">
      <w:pPr>
        <w:pStyle w:val="Sinespaciado"/>
        <w:spacing w:line="276" w:lineRule="auto"/>
        <w:ind w:left="-284"/>
        <w:rPr>
          <w:rFonts w:ascii="Arial" w:hAnsi="Arial" w:cs="Arial"/>
        </w:rPr>
      </w:pPr>
      <w:r>
        <w:rPr>
          <w:rFonts w:ascii="Arial" w:hAnsi="Arial" w:cs="Arial"/>
        </w:rPr>
        <w:t>622836702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https://www.notasdeprensa.es/cambium-networks-iberia-activa-una-campana-de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Telecomunicaciones Madrid Cataluña Valencia Castilla La Mancha Solidaridad y cooperación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