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Cádiz brilla en el mapa turístico de España con cifras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Camping Roche se hace eco de la información lanzada por el Diario de Cádiz sobre las nuevas cifras récord que ha marcado la provincia durante el año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Camping Roche, un camping en Conil de la Frontera con bungalows de madera en Cádiz y otros bungalow en Cádiz provincia, se hace eco sobre las cifras récord que informa el Diario de Cádiz sobre el turismo recibido en la provincia durante todo el año 2023. Cádiz, la joya de la costa andaluza, está experimentando un impresionante aumento en el turismo, consolidándose como un destino de primera elección. Según las estadísticas recientes del Instituto Nacional de Estadística (INE), los hoteles gaditanos han registrado cifras históricas de ocupación, especialmente al cerrar el mes de septiembre, marcando así un camino hacia un año récord en visitantes.</w:t>
            </w:r>
          </w:p>
          <w:p>
            <w:pPr>
              <w:ind w:left="-284" w:right="-427"/>
              <w:jc w:val="both"/>
              <w:rPr>
                <w:rFonts/>
                <w:color w:val="262626" w:themeColor="text1" w:themeTint="D9"/>
              </w:rPr>
            </w:pPr>
            <w:r>
              <w:t>El mes de septiembre, tradicionalmente considerado fuera de la temporada alta, atrajo a 30.249 turistas a la capital gaditana. Esta cifra, por primera vez, superó la barrera de los 30,000 visitantes en septiembre, consolidando así cuatro meses consecutivos con cifras de visitantes superiores a este umbral. La ocupación hotelera en los meses de verano fue liderada por junio, seguido por julio y agosto, con septiembre casi igualando en número de clientes al último mes del periodo estival.</w:t>
            </w:r>
          </w:p>
          <w:p>
            <w:pPr>
              <w:ind w:left="-284" w:right="-427"/>
              <w:jc w:val="both"/>
              <w:rPr>
                <w:rFonts/>
                <w:color w:val="262626" w:themeColor="text1" w:themeTint="D9"/>
              </w:rPr>
            </w:pPr>
            <w:r>
              <w:t>En los primeros nueve meses de 2023, Cádiz ha alojado a 218,004 visitantes en sus hoteles, acercándose al récord anual de 2019, antes de la pandemia, que registró 266,652 visitantes. Con eventos culturales y deportivos exitosos en octubre, se espera que la ciudad continúe atrayendo turistas y se acerque a superar la cifra del año récord.</w:t>
            </w:r>
          </w:p>
          <w:p>
            <w:pPr>
              <w:ind w:left="-284" w:right="-427"/>
              <w:jc w:val="both"/>
              <w:rPr>
                <w:rFonts/>
                <w:color w:val="262626" w:themeColor="text1" w:themeTint="D9"/>
              </w:rPr>
            </w:pPr>
            <w:r>
              <w:t>Tras la pandemia, el turismo nacional se ha recuperado de manera notable en Cádiz, aunque el turismo internacional aún no ha alcanzado los niveles anteriores a la crisis sanitaria. Mejorar la afluencia de turistas extranjeros se presenta como un desafío crucial para impulsar aún más las estadísticas en 2024.</w:t>
            </w:r>
          </w:p>
          <w:p>
            <w:pPr>
              <w:ind w:left="-284" w:right="-427"/>
              <w:jc w:val="both"/>
              <w:rPr>
                <w:rFonts/>
                <w:color w:val="262626" w:themeColor="text1" w:themeTint="D9"/>
              </w:rPr>
            </w:pPr>
            <w:r>
              <w:t>El sector hotelero ha generado 628 empleos en septiembre, apenas 32 menos que en julio, cuando se alcanzó la cifra más alta. La mejora en la ocupación hotelera va acompañada de un significativo aumento en las plazas de alojamiento en la ciudad. En un año, la ciudad ha experimentado un crecimiento de casi mil camas. Se espera que, a medio plazo, Cádiz alcance alrededor de 5,000 camas hoteleras, superando un déficit histórico en este sector.</w:t>
            </w:r>
          </w:p>
          <w:p>
            <w:pPr>
              <w:ind w:left="-284" w:right="-427"/>
              <w:jc w:val="both"/>
              <w:rPr>
                <w:rFonts/>
                <w:color w:val="262626" w:themeColor="text1" w:themeTint="D9"/>
              </w:rPr>
            </w:pPr>
            <w:r>
              <w:t>El turismo de cruceros también está en aumento en 2023, y se anticipa que se batirán récords tanto en escalas como en pasajeros. Por primera vez, la ciudad podría recibir medio millón de cruceristas. Cádiz se encuentra en una senda ascendente en el mapa turístico, fusionando su encanto histórico con una oferta moderna y variada. Con el continuo crecimiento en visitantes y la expansión de la oferta de alojamiento, la ciudad se prepara para consolidarse como un destino turístico destacado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Camping Roche</w:t>
      </w:r>
    </w:p>
    <w:p w:rsidR="00C31F72" w:rsidRDefault="00C31F72" w:rsidP="00AB63FE">
      <w:pPr>
        <w:pStyle w:val="Sinespaciado"/>
        <w:spacing w:line="276" w:lineRule="auto"/>
        <w:ind w:left="-284"/>
        <w:rPr>
          <w:rFonts w:ascii="Arial" w:hAnsi="Arial" w:cs="Arial"/>
        </w:rPr>
      </w:pPr>
      <w:r>
        <w:rPr>
          <w:rFonts w:ascii="Arial" w:hAnsi="Arial" w:cs="Arial"/>
        </w:rPr>
        <w:t>Camping Roche</w:t>
      </w:r>
    </w:p>
    <w:p w:rsidR="00AB63FE" w:rsidRDefault="00C31F72" w:rsidP="00AB63FE">
      <w:pPr>
        <w:pStyle w:val="Sinespaciado"/>
        <w:spacing w:line="276" w:lineRule="auto"/>
        <w:ind w:left="-284"/>
        <w:rPr>
          <w:rFonts w:ascii="Arial" w:hAnsi="Arial" w:cs="Arial"/>
        </w:rPr>
      </w:pPr>
      <w:r>
        <w:rPr>
          <w:rFonts w:ascii="Arial" w:hAnsi="Arial" w:cs="Arial"/>
        </w:rPr>
        <w:t>956 442 216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https://www.notasdeprensa.es/cadiz-brilla-en-el-mapa-turistico-de-espana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