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Vilanova i la Geltrú el 26/05/2021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Bureau Vallée un modelo anti crisis incluso en tiempos de pandemia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cierre de 2020 se ha saldado con una facturación de 11 millones de euros, y un incremento del 4,3% de las ventas respecto a las de 2019.  Reforzando así su posicionamiento en el mercado español del material y mobiliario de oficina, papelería y cartuchos de tinta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Unas cifras que avalan el modelo de negocio a pesar de haber vivido un contexto global tan adverso en el que el PIB español ha caído un 11%, el turismo un 65% a lo largo del año y han cerrado un 20% de los locales comerciales.</w:t>
            </w:r>
          </w:p>
          <w:p>
            <w:pPr>
              <w:ind w:left="-284" w:right="-427"/>
              <w:jc w:val="both"/>
              <w:rPr>
                <w:rFonts/>
                <w:color w:val="262626" w:themeColor="text1" w:themeTint="D9"/>
              </w:rPr>
            </w:pPr>
            <w:r>
              <w:t>Modelo de negocio ganador en época de crisis.</w:t>
            </w:r>
          </w:p>
          <w:p>
            <w:pPr>
              <w:ind w:left="-284" w:right="-427"/>
              <w:jc w:val="both"/>
              <w:rPr>
                <w:rFonts/>
                <w:color w:val="262626" w:themeColor="text1" w:themeTint="D9"/>
              </w:rPr>
            </w:pPr>
            <w:r>
              <w:t>Un modelo de negocio que funciona mejor que nunca. Siendo el supermercado de referencia del material de oficina e informática para empresas y autónomos en teletrabajo o en oficina. Y en material escolar también las cifras crecieron en facturación en 2020 con la vuelta al cole más incierta que hayamos vivido nunca.</w:t>
            </w:r>
          </w:p>
          <w:p>
            <w:pPr>
              <w:ind w:left="-284" w:right="-427"/>
              <w:jc w:val="both"/>
              <w:rPr>
                <w:rFonts/>
                <w:color w:val="262626" w:themeColor="text1" w:themeTint="D9"/>
              </w:rPr>
            </w:pPr>
            <w:r>
              <w:t>Se ha demostrado una vez más en esta pandemia que los productos son de primera necesidad: papelería, cartuchos de tinta, impresoras, sillas de oficina, etc. todo lo necesario para el Home office y lo escolar, desde el primer día de la pandemia, las autoridades consideraron al sector esenciales y permanecimos abiertos siempre.</w:t>
            </w:r>
          </w:p>
          <w:p>
            <w:pPr>
              <w:ind w:left="-284" w:right="-427"/>
              <w:jc w:val="both"/>
              <w:rPr>
                <w:rFonts/>
                <w:color w:val="262626" w:themeColor="text1" w:themeTint="D9"/>
              </w:rPr>
            </w:pPr>
            <w:r>
              <w:t>El éxito pasa también por ofrecer un modelo híbrido offline tienda/ online. Cada tienda Bureau Vallée tiene su propia página web con sus precios y su stock disponibles para vender online a sus clientes. Ha sido una fuerza tremenda para servir los clientes directamente desde cada tienda en el momento de las restricciones. Los suministradores de oficina han visto caer su facturación este año entre un 30% a un 40% respecto a 2019 y el modelo retail creciendo y conquistando nuevos clientes.</w:t>
            </w:r>
          </w:p>
          <w:p>
            <w:pPr>
              <w:ind w:left="-284" w:right="-427"/>
              <w:jc w:val="both"/>
              <w:rPr>
                <w:rFonts/>
                <w:color w:val="262626" w:themeColor="text1" w:themeTint="D9"/>
              </w:rPr>
            </w:pPr>
            <w:r>
              <w:t>Objetivo 2021: nuevas aperturasEl proyecto de expansión en España está marcado por una estrategia de crecimiento en Cataluña, Comunidad Valencia y País Vasco con dos proyectos ya firmados y dos más en estado avanzado.</w:t>
            </w:r>
          </w:p>
          <w:p>
            <w:pPr>
              <w:ind w:left="-284" w:right="-427"/>
              <w:jc w:val="both"/>
              <w:rPr>
                <w:rFonts/>
                <w:color w:val="262626" w:themeColor="text1" w:themeTint="D9"/>
              </w:rPr>
            </w:pPr>
            <w:r>
              <w:t>El éxito reposa sobre un grupo de hombres y mujeres en tiendas franquiciadas, tiendas propias y central colaborando en cada momento y trabajando juntos y unidos para crecer y adaptarse constantemente.</w:t>
            </w:r>
          </w:p>
          <w:p>
            <w:pPr>
              <w:ind w:left="-284" w:right="-427"/>
              <w:jc w:val="both"/>
              <w:rPr>
                <w:rFonts/>
                <w:color w:val="262626" w:themeColor="text1" w:themeTint="D9"/>
              </w:rPr>
            </w:pPr>
            <w:r>
              <w:t>Unas cifras que avalan el modelo de negocio a pesar de haber vivido un contexto global tan adverso en el que el PIB español ha caído un 11%, el turismo un 65% a lo largo del año y han cerrado un 20% de los locales comerciales.</w:t>
            </w:r>
          </w:p>
          <w:p>
            <w:pPr>
              <w:ind w:left="-284" w:right="-427"/>
              <w:jc w:val="both"/>
              <w:rPr>
                <w:rFonts/>
                <w:color w:val="262626" w:themeColor="text1" w:themeTint="D9"/>
              </w:rPr>
            </w:pPr>
            <w:r>
              <w:t>Bureau Vallée EspañaPara solicitar información contactar en: https://franquicia.bureau-vallee.es/contacto/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Alarcón Aguirre </w:t>
      </w:r>
    </w:p>
    <w:p w:rsidR="00C31F72" w:rsidRDefault="00C31F72" w:rsidP="00AB63FE">
      <w:pPr>
        <w:pStyle w:val="Sinespaciado"/>
        <w:spacing w:line="276" w:lineRule="auto"/>
        <w:ind w:left="-284"/>
        <w:rPr>
          <w:rFonts w:ascii="Arial" w:hAnsi="Arial" w:cs="Arial"/>
        </w:rPr>
      </w:pPr>
      <w:r>
        <w:rPr>
          <w:rFonts w:ascii="Arial" w:hAnsi="Arial" w:cs="Arial"/>
        </w:rPr>
        <w:t>Responsable Expansión Bureau Vallée</w:t>
      </w:r>
    </w:p>
    <w:p w:rsidR="00AB63FE" w:rsidRDefault="00C31F72" w:rsidP="00AB63FE">
      <w:pPr>
        <w:pStyle w:val="Sinespaciado"/>
        <w:spacing w:line="276" w:lineRule="auto"/>
        <w:ind w:left="-284"/>
        <w:rPr>
          <w:rFonts w:ascii="Arial" w:hAnsi="Arial" w:cs="Arial"/>
        </w:rPr>
      </w:pPr>
      <w:r>
        <w:rPr>
          <w:rFonts w:ascii="Arial" w:hAnsi="Arial" w:cs="Arial"/>
        </w:rPr>
        <w:t>931819460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https://www.notasdeprensa.es/bureau-vallee-un-modelo-anti-crisis-incluso-en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Emprendedores Recursos humanos Consumo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