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Vilanova i la Geltrú el 04/03/2022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Bureau Vallée continúa su expansión: cierra 2021 con 22 tiendas y un crecimiento del 9,7%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Bureau Vallée prevé ampliar su red de franquicia con 5 nuevas tiendas y consolidar su posicionamiento con 27 puntos de venta en 2022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Después de haber inaugurado 2 establecimientos más en España, Bureau Vallée prevé ampliar su red de franquicia con 5 nuevas tiendas y consolidar su posicionamiento con 27 puntos de venta en 2022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Cerrando 2021 con dos nuevas aperturas la marca ha reforzado su presencia en la Comunidad Valenciana, con un total de 5 tiendas, y ha incorporado una nueva pareja de franquiciados en Vic (Barcelona) alcanzando las 13 tiendas en Cataluña.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Bureau Vallée es líder europeo en el comercio del material de oficina, mobiliario, informática, cartuchos de tinta e impresión, papelería y copisteria para profesionales y particulares. Ha facturado 11,8 millones de euros, lo que supone un crecimiento del 9,7% de las ventas respecto a 2020. De cara a 2022, el objetivo es superar los 13 millones de euros, lo que supondría un crecimiento del 15%.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Bureau Vallée cuenta con una afluencia de clientes habituales en sus tiendas de 890.000 personas al año y un ecommerce por cada tienda física. Una revolución en su sector aportando técnicas de distribución y comunicación modernas y especializadas, basado en el concepto de ofrecer el mayor surtido al precio más económico.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370 tiendas en el mundo ha finalizado su último ejercicio, a nivel global, con una facturación por valor de 574,5 millones de euros.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Modelo de franquicia basado en un concepto “Discount”La franquicia Bureau Vallée basa su negocio en un concepto Discount con “precios bajos” todo el año y la calidad de las primeras marcas del mercado en tiendas de gran tamaño.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30 años de experiencia, su desarrollo en franquicia pasa por la selección de emprendedores, empresarios o inversores que desean apostar por el sector de la gran distribución especializada en un negocio con un crecimiento anual sostenido.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LAURA ALARCON AGUIRRE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Responsable Expansión Bureau Vallée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931819460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https://www.notasdeprensa.es/bureau-vallee-continua-su-expansion-cierra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Finanzas Emprendedores Recursos humanos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