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Elche el 01/03/2011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Buenas previsiones para 2011 para la franquicia Ecowash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limpieza sin agua de vehículos prevé abrir 24 nuevas delegaciones en los próximos meses. Ecowash ha cerrado 2010 con 12 nuevas aperturas y con una red de 38 franquicias en activo.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Ecowash, la Primera Empresa Española en ofrecer un servicio de limpieza sin agua de vehículos, embarcaciones y mobiliario particular y empresarial, crece con paso firme.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la Central Ecowash España, 2010 ha sido un año con crecimiento estable y controlado, cerrando su año con 12 nuevas aperturas: Irún, Antequera, Getxo, Segovia, Terrassa Nord, Alto y Bajo Deba, Castellón Sur, Ceuta, Menorca, Vilanova, Alicante Centro y Calviá, y manteniendo su red con un total de 38 franquicias en activo.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constante ritmo de trabajo de Ecowash, su entregada disposición para con sus franquiciados y el incremento del número de emprendedores en busca de autoempleo, han provocado un aumento en el número de solicitudes para formar parte de esta cadena humana ecológica.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todo ello, su visión cara al futuro apunta alto. La previsión para el año 2011 de 24 nuevas aperturas, está empezando a cumplirse gracias a las 4 nuevas delegaciones que ya han abierto sus puertas en lo que va de año (Girona, Salamanca, San Sebastián y Alcoy) y convencidos de que su pronóstico terminará con éxito. De esta forma, Ecowash consolida y afianza su crecimiento sostenible y medido.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y aprovechando la entrada del nuevo año, la Central de Ecowash inaugura nuevas instalaciones en la ciudad de Elche (Alicante), trasladando tanto sus oficinas como la ubicación para las formaciones.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si sus cifras se quedaran pequeñas, el resumen anual de aportación ecológica ha sido más que productivo para esta empresa que ha ayudado al ahorro de más de 5 millones de litros de agua en el 2010. Su reto para convertirse en la empresa con mejor trayectoria empresarial ha sido alcanzado y así lo demuestra su último premio concedido por Impiva 2010 Centros Europeos de Empresas Innovadoras (CCEI).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lucha por introducir el sistema Ecowash en los hábitos de consumo está siendo cada vez más pequeña gracias a la buena aceptación y recomendación de un público cada día más exigente, sus propios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de Ecowash en http://www.ecowash.es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Ecowash. Desde su creación en 2006, Ecowash, por su innovación y compromiso con el medio ambiente, se ha convertido en el referente por su revolucionario y ecológico sistema de limpieza, que le ha permitido experimentar un crecimiento espectacular. Ecowash ha sido premiada en diferentes ocasiones gracias a su iniciativa empresarial: Premio a la Mejor Trayectoria Empresarial 2010, otorgado por el IMPIVA (Instituto de la Mediana y Pequeña Industria Valenciana) y CEEI-Elche, 2º Premio en el III Concurso Jóvenes Emprendedores Ciudad de Torrevieja; Finalista (5 primeros) en la II Edición de los Premios Emprendedores de la revista Emprendedores; 4º accésit II Concurso de Proyectos Emprendedores convocado por el Patronato de Promoción Económica del Ayuntamiento de Cuenca.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Ecowash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https://www.notasdeprensa.es/buenas-previsiones-para-2011-para-la-franquicia-ecowash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