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italia el 21/06/2011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BRD Consulting, nuevos proyectos en el sector petroléro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Reatina, BRD Consulting, se convierte en socio de CB Richard Ellis , líder mundial en el sector inmobiliario, para croncretar juntos a otro proyecto interesante en el sector petrolero.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compañía Reatina, BRD Consulting, después de haber contribuido a la consecuciòn del volumen de FAIB Confesercenti, “Oil Report 2010”, se convierte en socio de CB Richard Ellis , líder mundial en el sector inmobiliario, para croncretar juntos a otro proyecto interesante en el sector petrolero.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dos empresas se dedican en innovados estudios de mercado en diversas áreas de la península italiana en la búsqueda de información mejor y más útil de todos los aspectos de distribución de combustibles.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información, escriba a info@brdconsulting.it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lorenzo de santis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390746218517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https://www.notasdeprensa.es/brd-consulting-nuevos-proyectos-en-el-sector-petrolero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