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Lustau amplía su gama de vinos más prestigiosa con el lanzamiento del nuevo Moscatel VORS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Lustau amplía su exclusiva y limitada gama VORS con el lanzamiento de un moscatel, consolidándose como la única bodega del marco de Jerez que ofrece seis vinos diferentes de más de 30 años de vejez, certificados por el consejo regulador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Lustau (www.lustau.es) anuncia la incorporación de una nueva joya vinícola a su prestigiosa gama VORS: el nuevo Lustau Moscatel VORS. Esta nueva incorporación consolida la posición de Lustau como líder en la producción de vinos excepcionales y exclusivos.</w:t>
            </w:r>
          </w:p>
          <w:p>
            <w:pPr>
              <w:ind w:left="-284" w:right="-427"/>
              <w:jc w:val="both"/>
              <w:rPr>
                <w:rFonts/>
                <w:color w:val="262626" w:themeColor="text1" w:themeTint="D9"/>
              </w:rPr>
            </w:pPr>
            <w:r>
              <w:t>Con este nuevo lanzamiento, Lustau afianza su posición como la bodega con la gama de vinos de vejez certificada de más de 30 años más amplia del mercado, reafirmando su compromiso con la calidad y la innovación en la producción de vinos excepcionales. Lustau Moscatel VORS es el último testimonio de la habilidad de la bodega para combinar tradición y modernidad en estos singulares vinos que, año tras año, se encuentran entre los más premiados en los principales certámenes de vino del mundo.</w:t>
            </w:r>
          </w:p>
          <w:p>
            <w:pPr>
              <w:ind w:left="-284" w:right="-427"/>
              <w:jc w:val="both"/>
              <w:rPr>
                <w:rFonts/>
                <w:color w:val="262626" w:themeColor="text1" w:themeTint="D9"/>
              </w:rPr>
            </w:pPr>
            <w:r>
              <w:t>Sergio Martínez, capataz y enólogo de Lustau, es el responsable de la meticulosa selección de este moscatel VORS, utilizando para ello las soleras más antiguas que la bodega envejece en Jerez. Los vinos VORS de Lustau descansan en la llamada Sacristía, una zona muy específica dentro de las bodegas Lustau, que les ayuda a adquirir la complejidad única que los define.</w:t>
            </w:r>
          </w:p>
          <w:p>
            <w:pPr>
              <w:ind w:left="-284" w:right="-427"/>
              <w:jc w:val="both"/>
              <w:rPr>
                <w:rFonts/>
                <w:color w:val="262626" w:themeColor="text1" w:themeTint="D9"/>
              </w:rPr>
            </w:pPr>
            <w:r>
              <w:t>Moscatel VORS es de color caoba oscuro. Expresivo en nariz, con aromas a frutas confitadas y un característico fondo especiado, acompañado de matices de madera noble y humo. Muy equilibrado en boca, con una acidez excelente. Untuoso y aterciopelado, presenta un final casi infinito.</w:t>
            </w:r>
          </w:p>
          <w:p>
            <w:pPr>
              <w:ind w:left="-284" w:right="-427"/>
              <w:jc w:val="both"/>
              <w:rPr>
                <w:rFonts/>
                <w:color w:val="262626" w:themeColor="text1" w:themeTint="D9"/>
              </w:rPr>
            </w:pPr>
            <w:r>
              <w:t>La saca inaugural de este Lustau Moscatel VORS, cuyo soleraje consta únicamente de 3 botas, sale al mercado con un número muy limitado de unidades: 558 botellas.</w:t>
            </w:r>
          </w:p>
          <w:p>
            <w:pPr>
              <w:ind w:left="-284" w:right="-427"/>
              <w:jc w:val="both"/>
              <w:rPr>
                <w:rFonts/>
                <w:color w:val="262626" w:themeColor="text1" w:themeTint="D9"/>
              </w:rPr>
            </w:pPr>
            <w:r>
              <w:t>La gama VORS de Lustau se compone de 6 vinos, siendo la más completa del mercado. Cada botella se presenta con un estuche y se puede encontrar en las mejores tiendas especializadas y en la tienda online de la propia bodega a un PVP de 60,70 €.</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LUSTAU</w:t>
      </w:r>
    </w:p>
    <w:p w:rsidR="00AB63FE" w:rsidRDefault="00C31F72" w:rsidP="00AB63FE">
      <w:pPr>
        <w:pStyle w:val="Sinespaciado"/>
        <w:spacing w:line="276" w:lineRule="auto"/>
        <w:ind w:left="-284"/>
        <w:rPr>
          <w:rFonts w:ascii="Arial" w:hAnsi="Arial" w:cs="Arial"/>
        </w:rPr>
      </w:pPr>
      <w:r>
        <w:rPr>
          <w:rFonts w:ascii="Arial" w:hAnsi="Arial" w:cs="Arial"/>
        </w:rPr>
        <w:t>678941507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https://www.notasdeprensa.es/bodegas-lustau-amplia-su-gama-de-vinos-mas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