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Star Group revoluciona el sector energético con soluciones innovadoras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Black Star Group lidera el sector energético con un enfoque innovador y sostenible, apostando por tecnología avanzada en la industria del petróleo y 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Black Star Group, líder emergente en el sector energético, se presenta como una fuerza innovadora en la industria del petróleo y gas. </w:t>
            </w:r>
          </w:p>
          <w:p>
            <w:pPr>
              <w:ind w:left="-284" w:right="-427"/>
              <w:jc w:val="both"/>
              <w:rPr>
                <w:rFonts/>
                <w:color w:val="262626" w:themeColor="text1" w:themeTint="D9"/>
              </w:rPr>
            </w:pPr>
            <w:r>
              <w:t>La compañía ofrece un enfoque moderno y eficiente para satisfacer las crecientes demandas energéticas globales. Con un compromiso firme hacia la sostenibilidad y una visión clara de futuro, Black Star Group se posiciona como una referencia en la provisión de energía confiable y accesible.</w:t>
            </w:r>
          </w:p>
          <w:p>
            <w:pPr>
              <w:ind w:left="-284" w:right="-427"/>
              <w:jc w:val="both"/>
              <w:rPr>
                <w:rFonts/>
                <w:color w:val="262626" w:themeColor="text1" w:themeTint="D9"/>
              </w:rPr>
            </w:pPr>
            <w:r>
              <w:t>La empresa no solo se dedica a la extracción de recursos, sino también a la implementación de métodos y tecnologías que minimicen el impacto ambiental. Su enfoque de operación está orientado hacia el uso responsable de los recursos, utilizando las mejores prácticas del sector para reducir las emisiones y contribuir a una economía más verde.</w:t>
            </w:r>
          </w:p>
          <w:p>
            <w:pPr>
              <w:ind w:left="-284" w:right="-427"/>
              <w:jc w:val="both"/>
              <w:rPr>
                <w:rFonts/>
                <w:color w:val="262626" w:themeColor="text1" w:themeTint="D9"/>
              </w:rPr>
            </w:pPr>
            <w:r>
              <w:t>Al combinar la tecnología de vanguardia con procesos optimizados, Black Star Group busca crear un modelo energético en el que la rentabilidad no esté reñida con la responsabilidad medioambiental. Esta dualidad entre innovación y sostenibilidad destaca a la empresa como un jugador clave que entiende y atiende las expectativas de los consumidores modernos.</w:t>
            </w:r>
          </w:p>
          <w:p>
            <w:pPr>
              <w:ind w:left="-284" w:right="-427"/>
              <w:jc w:val="both"/>
              <w:rPr>
                <w:rFonts/>
                <w:color w:val="262626" w:themeColor="text1" w:themeTint="D9"/>
              </w:rPr>
            </w:pPr>
            <w:r>
              <w:t>Black Star Group se ha posicionado estratégicamente para aprovechar las oportunidades internacionales de inversión y colaboración. Con alianzas en mercados clave y un enfoque de expansión meditado, la compañía está fortaleciendo su presencia no solo en regiones con recursos convencionales, sino también en nuevas áreas con potencial energético emergente.</w:t>
            </w:r>
          </w:p>
          <w:p>
            <w:pPr>
              <w:ind w:left="-284" w:right="-427"/>
              <w:jc w:val="both"/>
              <w:rPr>
                <w:rFonts/>
                <w:color w:val="262626" w:themeColor="text1" w:themeTint="D9"/>
              </w:rPr>
            </w:pPr>
            <w:r>
              <w:t>Este enfoque permite a Black Star Group adaptarse rápidamente a los cambios de la industria, proporcionando un suministro estable a nivel global y maximizando las oportunidades de crecimiento. La capacidad de la empresa para establecer relaciones sólidas con socios locales e internacionales demuestra su compromiso con el desarrollo sostenible y la colaboración a largo plazo.</w:t>
            </w:r>
          </w:p>
          <w:p>
            <w:pPr>
              <w:ind w:left="-284" w:right="-427"/>
              <w:jc w:val="both"/>
              <w:rPr>
                <w:rFonts/>
                <w:color w:val="262626" w:themeColor="text1" w:themeTint="D9"/>
              </w:rPr>
            </w:pPr>
            <w:r>
              <w:t>Tecnologías de última generación al servicio de la energíaLa tecnología es uno de los pilares fundamentales de Black Star Group. </w:t>
            </w:r>
          </w:p>
          <w:p>
            <w:pPr>
              <w:ind w:left="-284" w:right="-427"/>
              <w:jc w:val="both"/>
              <w:rPr>
                <w:rFonts/>
                <w:color w:val="262626" w:themeColor="text1" w:themeTint="D9"/>
              </w:rPr>
            </w:pPr>
            <w:r>
              <w:t>La empresa emplea herramientas avanzadas para la prospección y extracción de petróleo y gas, optimizando la eficiencia y reduciendo el margen de error. Esto no solo mejora la productividad, sino que también asegura la seguridad de sus operaciones, algo crucial en una industria donde cada detalle cuenta.</w:t>
            </w:r>
          </w:p>
          <w:p>
            <w:pPr>
              <w:ind w:left="-284" w:right="-427"/>
              <w:jc w:val="both"/>
              <w:rPr>
                <w:rFonts/>
                <w:color w:val="262626" w:themeColor="text1" w:themeTint="D9"/>
              </w:rPr>
            </w:pPr>
            <w:r>
              <w:t>Además, Black Star Group apuesta por la transparencia en cada paso del proceso. La empresa trabaja de manera abierta con sus partes interesadas para garantizar que sus operaciones cumplen con los más altos estándares de calidad. Esto se traduce en un modelo de negocio que no solo se centra en el presente, sino también en el futuro, creando valor para sus accionistas y aportando beneficios tangibles a las comunidades donde opera.</w:t>
            </w:r>
          </w:p>
          <w:p>
            <w:pPr>
              <w:ind w:left="-284" w:right="-427"/>
              <w:jc w:val="both"/>
              <w:rPr>
                <w:rFonts/>
                <w:color w:val="262626" w:themeColor="text1" w:themeTint="D9"/>
              </w:rPr>
            </w:pPr>
            <w:r>
              <w:t>Black Star Group se enfrenta a un panorama energético cambiante con una visión clara: convertirse en un referente en el suministro responsable de energía, donde la innovación y la sostenibilidad se conviertan en sinónimos del éxito. </w:t>
            </w:r>
          </w:p>
          <w:p>
            <w:pPr>
              <w:ind w:left="-284" w:right="-427"/>
              <w:jc w:val="both"/>
              <w:rPr>
                <w:rFonts/>
                <w:color w:val="262626" w:themeColor="text1" w:themeTint="D9"/>
              </w:rPr>
            </w:pPr>
            <w:r>
              <w:t>Con una clara estrategia orientada al crecimiento, un sólido compromiso con la calidad y un enfoque que prioriza tanto el impacto ambiental como el valor agregado a las comunidades locales, Black Star Group está preparada para liderar el cambio en la industria energética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Black Star Group PR</w:t>
      </w:r>
    </w:p>
    <w:p w:rsidR="00C31F72" w:rsidRDefault="00C31F72" w:rsidP="00AB63FE">
      <w:pPr>
        <w:pStyle w:val="Sinespaciado"/>
        <w:spacing w:line="276" w:lineRule="auto"/>
        <w:ind w:left="-284"/>
        <w:rPr>
          <w:rFonts w:ascii="Arial" w:hAnsi="Arial" w:cs="Arial"/>
        </w:rPr>
      </w:pPr>
      <w:r>
        <w:rPr>
          <w:rFonts w:ascii="Arial" w:hAnsi="Arial" w:cs="Arial"/>
        </w:rPr>
        <w:t>Comunicaciones PR</w:t>
      </w:r>
    </w:p>
    <w:p w:rsidR="00AB63FE" w:rsidRDefault="00C31F72" w:rsidP="00AB63FE">
      <w:pPr>
        <w:pStyle w:val="Sinespaciado"/>
        <w:spacing w:line="276" w:lineRule="auto"/>
        <w:ind w:left="-284"/>
        <w:rPr>
          <w:rFonts w:ascii="Arial" w:hAnsi="Arial" w:cs="Arial"/>
        </w:rPr>
      </w:pPr>
      <w:r>
        <w:rPr>
          <w:rFonts w:ascii="Arial" w:hAnsi="Arial" w:cs="Arial"/>
        </w:rPr>
        <w:t>+34 876 091 219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https://www.notasdeprensa.es/black-star-group-revoluciona-el-sector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Emprendedores Consumo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