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España el 15/10/2010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BIOimagen, acude por primera vez al SIF&CO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marca aprovecharà para mostrar a emprendedores e inversores su oferta integrada de tratamientos estéticos y Spa urbano
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Mejor espejo para reflejar el concepto diferenciador que BIOimagen, (http://www.bioimagen.es) la franquicia especializada en tratamientos estéticos y spa, ofrece a emprendedores o inversores como negocio, no puede tener que la XXI Edición de la SIF and Co (Salón Internacional de la Franquicia, las Oportunidades de Negocio y el Comercio Asociado de Feria Valencia). Y es que esta enseña ha escogido el trampolín de una Feria tan reconocida como esta para darse a conocer. “Para nosotros es de crucial importancia estar allí donde va nuestro público objetivo y sin lugar a dudas este es el marco perfecto para hacerlo”, comenta Carmen Utrera, Gerente de BIOimagen.</w:t></w:r></w:p><w:p><w:pPr><w:ind w:left="-284" w:right="-427"/>	<w:jc w:val="both"/><w:rPr><w:rFonts/><w:color w:val="262626" w:themeColor="text1" w:themeTint="D9"/></w:rPr></w:pPr><w:r><w:t>	Así las cosas BIOimagen informará al público visitante de cómo invertir en un negocio rentable y diferenciador como el suyo y basado en la prestación de servicios estéticos así como en la venta de productos cosméticos en un centro especializado estético. “Estamos seguros que una franquicia como la nuestra y que requiere de una inversión asequible triunfará durante los tres días que dura el Salón. Se puede montar un centro con equipamiento base por unos 38.000€. Esta cantidad incluye: canon entrada (4.000€), mobiliario (10.000€), existencias (2.000€), equipamiento informático (1.500€), y o tros gastos iniciales (3.000€)”, añade la directiva.</w:t></w:r></w:p><w:p><w:pPr><w:ind w:left="-284" w:right="-427"/>	<w:jc w:val="both"/><w:rPr><w:rFonts/><w:color w:val="262626" w:themeColor="text1" w:themeTint="D9"/></w:rPr></w:pPr><w:r><w:t>	Nota para los periodistas	Para más información, gestión de entrevistas o envío de material gráfico no dudes en contactar con nuestro Gabinete de Prensa:</w:t></w:r></w:p><w:p><w:pPr><w:ind w:left="-284" w:right="-427"/>	<w:jc w:val="both"/><w:rPr><w:rFonts/><w:color w:val="262626" w:themeColor="text1" w:themeTint="D9"/></w:rPr></w:pPr><w:r><w:t>	Mirian López prensa@salviacomunicacion.com 	Nuria Coronado nuria@salviacomunicacion.com 	Tel. 91 657 42 81 / 667 022 566	www.salviacomunicacion.com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Mirian López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91 657 42 81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https://www.notasdeprensa.es/bioimagen-acude-por-primera-vez-al-sif-co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Eventos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