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Francia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 World París, la cita de referencia para la transformación digital en la construcción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estos días 3 y 4 de abril, el congreso ofrecerá respuestas a los nuevos desafíos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 World París, el evento de referencia para la transformación digital en la construcción, el sector inmobiliario y el urbanismo, pondrá sobre la mesa los nuevos desafíos que se plantean en estas industrias e intentará darles respuesta, en dos jornadas de conferencias, workshops y expositores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cita, organizada por BIMWorld y dirigida tanto a pequeñas empresas como a multinacionales, se celebra entre estos días 3 y 4 de abril con un atractivo e intenso programa que servirá de punto de encuentro entre profesionales y usuarios BIM y la tecnología digital al servicio de los oficios y las 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exposiciones y conferencias París Expo Porte de Versailles es la sede de este congreso, que nació con el objetivo de ofrecer respuestas pragmáticas a través de experiencias sobre aspectos relativos a la productividad y la competitividad a través de la digitalización. La tecnología BIM (Building Information Modeling) está en el centro de este evento; la revolucionaria metodología de trabajo colaborativo basada en el Modelado de Información de Construcción permite centralizar toda la información de un proyecto (geométrica, tiempos, costes, ambiental y mantenimiento) en un único modelo digital desarrollado por todos los agentes que intervienen en el proceso. Y dadas sus importantes ventajas, entre ellas reducción de costes, unificación de recursos y equipos de trabajo o detección y prevención de errores, se ha vuelto una herramienta imprescindible para los profesionales de la ingeniería, la arquitectura y la construcción, que cada vez más demandan una adecuada formación en el dominio de esta tecnología y buscan para ello el mejor máster BIM de entre los que oferta actualmente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BIM, además, se está imponiendo en numerosos países como requisito en los criterios de contratación pública para obras del sector AECO. La revolución que inició esta metodología es imparable. Y de ahí que eventos de referencia como BIM World París miren tanto a esta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edición, el congreso abordará cuestiones como los nuevos retos en eficiencia energética y sostenibilidad en el sector de la construcción, los posibles beneficios de la aplicación de la Inteligencia Artificial en este ámbito, estrategias y competencias que favorecen la rehabilitación y la economía circular, la importancia de la interoperabilidad, prácticas para reducir la huella de carbono en la construcción, las medidas del gobierno francés en materia de vivienda o apuestas y perspectivas en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temáticas que centrarán conferencias y algunos de los workshops que organizan grandes firmas de la industria como Autodesk, Siemens, CIM BETON, Sogelink, ECOCEM, CSTB o BIM Collab giran en torno a Realidad Aumentada, gemelos digitales, ciberseguridad o el estándar para el intercambio de datos IFC.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 Cayuela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freelance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64971 8824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https://www.notasdeprensa.es/bim-world-paris-la-cita-de-referencia-para-la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Software Innovación Tecnológica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