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Bell Partners y Larrosa, aliados para adquirir catálogos y empresas musicales con respaldo de $350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Bell Partners, una compañía global de música enfocada en invertir y optimizar el valor de los derechos musicales, y Larrosa, especialistas en activos musicales, tecnología y financiación, han anunciado una alianza estratégica para acelerar el crecimiento y el alcance global de las empresas musicales independientes, incluyendo la inversión en sus catálogos y derechos musicales futuros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Bell Partners, fundada por el veterano de la industria Hayden Bell, quien aporta más de 30 años de experiencia en destacados sellos discográficos y editoriales musicales globales, es conocida por invertir y optimizar el valor de los catálogos musicales, preservando al mismo tiempo la integridad creativa y el control continuo de sus socios vendedores. Hasta la fecha, Bell Partners y sus socios han invertido más de $350 millones en derechos musicales en los últimos años y anticipan invertir cantidades similares en los próximos años. Como compañía de música con servicios 360º, con experiencia en publicación, servicios de sello, distribución, administración, licencias y gestión, Bell Partners brinda a sus socios vendedores servicios creativos de primera clase y acceso a mercados globales para desbloquear nuevas oportunidades creativas y maximizar el valor a largo plazo de sus derechos musicales.</w:t>
            </w:r>
          </w:p>
          <w:p>
            <w:pPr>
              <w:ind w:left="-284" w:right="-427"/>
              <w:jc w:val="both"/>
              <w:rPr>
                <w:rFonts/>
                <w:color w:val="262626" w:themeColor="text1" w:themeTint="D9"/>
              </w:rPr>
            </w:pPr>
            <w:r>
              <w:t>Larrosa, fundada por Cristian Larrosa, quien cuenta con más de 18 años de experiencia en el desarrollo de proyectos musicales, productoras, sellos discográficos y editoriales musicales en Argentina, España, EE.UU. y Reino Unido, es conocida por su experiencia en financiamiento musical, tecnología blockchain, inteligencia artificial y soluciones fintech, ofreciendo enfoques innovadores para la gestión de activos musicales y regalías. Tras recaudar con éxito fondos para adquirir catálogos de música en español en 2023, Larrosa ahora facilita inversiones para Bell Partners.</w:t>
            </w:r>
          </w:p>
          <w:p>
            <w:pPr>
              <w:ind w:left="-284" w:right="-427"/>
              <w:jc w:val="both"/>
              <w:rPr>
                <w:rFonts/>
                <w:color w:val="262626" w:themeColor="text1" w:themeTint="D9"/>
              </w:rPr>
            </w:pPr>
            <w:r>
              <w:t>Juntas, ambas compañías buscan ofrecer a los propietarios de derechos musicales un enfoque diferenciado y de valor agregado en comparación con otros inversionistas de derechos musicales en el mercado.</w:t>
            </w:r>
          </w:p>
          <w:p>
            <w:pPr>
              <w:ind w:left="-284" w:right="-427"/>
              <w:jc w:val="both"/>
              <w:rPr>
                <w:rFonts/>
                <w:color w:val="262626" w:themeColor="text1" w:themeTint="D9"/>
              </w:rPr>
            </w:pPr>
            <w:r>
              <w:t>"Nuestra colaboración con Larrosa representa una oportunidad única de combinar nuestras fortalezas globales con su profundo conocimiento de los mercados de habla hispana", dice Hayden Bell, fundador y CEO de Bell Partners. "Juntos, aspiramos a tener un impacto significativo en el panorama musical, no solo desbloqueando acceso a inversiones para los propietarios de música en estos mercados desatendidos, sino también optimizando sus derechos a través de servicios creativos e inversiones estratégicas continuas. Ese es nuestro enfoque y esta alianza nos posiciona para maximizar oportunidades en mercados clave de nuestro interés, como España y América Latina".</w:t>
            </w:r>
          </w:p>
          <w:p>
            <w:pPr>
              <w:ind w:left="-284" w:right="-427"/>
              <w:jc w:val="both"/>
              <w:rPr>
                <w:rFonts/>
                <w:color w:val="262626" w:themeColor="text1" w:themeTint="D9"/>
              </w:rPr>
            </w:pPr>
            <w:r>
              <w:t>"La creación de esta asociación nos permite expandir nuestra adquisición de catálogos de alto valor y continuar liderando en mercados clave, especialmente en el sector de la música en español", dijo Cristian Larrosa, CEO de Larrosa. "Pretendemos abrir nuevas oportunidades no solo para los artistas, sino para toda la cadena de valor de la industria musical. Además, estamos avanzando en nuestras iniciativas tecnológicas con ArtSigna, nuestra plataforma de registro de derechos en la blockchain de Bitcoin, y Wolfie, nuestro conjunto de soluciones de inteligencia artificial diseñadas específicamente para la industria musical".</w:t>
            </w:r>
          </w:p>
          <w:p>
            <w:pPr>
              <w:ind w:left="-284" w:right="-427"/>
              <w:jc w:val="both"/>
              <w:rPr>
                <w:rFonts/>
                <w:color w:val="262626" w:themeColor="text1" w:themeTint="D9"/>
              </w:rPr>
            </w:pPr>
            <w:r>
              <w:t>Con esta alianza, Bell Partners y Larrosa buscan proporcionar oportunidades de inversión y crecimiento para los propietarios de derechos musicales y crear un modelo sostenible que preserve el legado musical de sus socios vendedores y genere nuevas oportunidades a largo plazo para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Pelegrin Espin</w:t>
      </w:r>
    </w:p>
    <w:p w:rsidR="00C31F72" w:rsidRDefault="00C31F72" w:rsidP="00AB63FE">
      <w:pPr>
        <w:pStyle w:val="Sinespaciado"/>
        <w:spacing w:line="276" w:lineRule="auto"/>
        <w:ind w:left="-284"/>
        <w:rPr>
          <w:rFonts w:ascii="Arial" w:hAnsi="Arial" w:cs="Arial"/>
        </w:rPr>
      </w:pPr>
      <w:r>
        <w:rPr>
          <w:rFonts w:ascii="Arial" w:hAnsi="Arial" w:cs="Arial"/>
        </w:rPr>
        <w:t>Press Relations - Larrosa</w:t>
      </w:r>
    </w:p>
    <w:p w:rsidR="00AB63FE" w:rsidRDefault="00C31F72" w:rsidP="00AB63FE">
      <w:pPr>
        <w:pStyle w:val="Sinespaciado"/>
        <w:spacing w:line="276" w:lineRule="auto"/>
        <w:ind w:left="-284"/>
        <w:rPr>
          <w:rFonts w:ascii="Arial" w:hAnsi="Arial" w:cs="Arial"/>
        </w:rPr>
      </w:pPr>
      <w:r>
        <w:rPr>
          <w:rFonts w:ascii="Arial" w:hAnsi="Arial" w:cs="Arial"/>
        </w:rPr>
        <w:t>664439643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https://www.notasdeprensa.es/bell-partners-y-larrosa-aliados-para-adquirir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Música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