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11/04/2014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Bebel Gilberto firma con Sony Masterworks/Portrait. Su nuevo álbum se publicará en Julio  2014</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cantante y compositora aclamada internacionalmente y nominada en los Grammy Bebel Gilberto, ha firmado con el sello Portrait Records de Sony Music Masterworks. El sello lanzará su nuevo álbum Tudo! el 29 de Julio de 2014, coincidiendo con una gira internacional de la artista.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Bebel Gilberto es una de las artistas musicales Brasileñas más famosas y queridas a nivel internacional. Hija del legendario músico de Bossa Nova Joao Gilberto, Bebel ha vendido más de 2,5 millones de álbumes en todo el mundo desde su debut en 2000. Para su primer trabajo con Masterworks/Portrait, se une a Mario C. (Beastie Boys, Jack Johnson), que fue co-productor de su memorable primer álbum Tanto Tempo. Cantando en francés, inglés y portugués, Bebel ha grabado una colección brillante y encantadora que reúne canciones de su padre, Antonio Carlos Jobim, Neil Young, y otros autores, además de nuevas composiciones propias.</w:t>
            </w:r>
          </w:p>
          <w:p>
            <w:pPr>
              <w:ind w:left="-284" w:right="-427"/>
              <w:jc w:val="both"/>
              <w:rPr>
                <w:rFonts/>
                <w:color w:val="262626" w:themeColor="text1" w:themeTint="D9"/>
              </w:rPr>
            </w:pPr>
            <w:r>
              <w:t>	“Bebel es un icono y una gran innovadora de la música popular Brasileña,” dice Chuck Mitchell, vicepresidente Senior de Sony Music Masterworks, US, “Ha sido capaz de mezclar maravillosamente ritmos orgánicos y elementos electrónicos, definiendo un estilo internacional que continúa presente hasta nuestros días. Estamos encantados de recibir en la familia Masterworks/Portrait, a una artista con la creatividad y personalidad de Bebel.”</w:t>
            </w:r>
          </w:p>
          <w:p>
            <w:pPr>
              <w:ind w:left="-284" w:right="-427"/>
              <w:jc w:val="both"/>
              <w:rPr>
                <w:rFonts/>
                <w:color w:val="262626" w:themeColor="text1" w:themeTint="D9"/>
              </w:rPr>
            </w:pPr>
            <w:r>
              <w:t>	Sony Music Masterworks reúne a los sellos Masterworks, Sony Classical, OKeh, Portrait, Masterworks Broadway y Flying Buddha.Para más información y actualizaciones de email, visita www.SonyMasterworks.com</w:t>
            </w:r>
          </w:p>
          <w:p>
            <w:pPr>
              <w:ind w:left="-284" w:right="-427"/>
              <w:jc w:val="both"/>
              <w:rPr>
                <w:rFonts/>
                <w:color w:val="262626" w:themeColor="text1" w:themeTint="D9"/>
              </w:rPr>
            </w:pPr>
            <w:r>
              <w:t>	www.sonymasterworks.com	www.bebelgilberto.com	twitter: @bebelgilberto	facebook.com/Bebel-Gilberto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Sony Music</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https://www.notasdeprensa.es/bebel-gilberto-firma-con-sony_1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Música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