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Bankia concede un préstamo de seis millones de euros a la empresa Global Training Aviation (GTA) para continuar con su expansión internacional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Bankia ha concedido un préstamo de seis millones de euros a GTA, la empresa líder en España en formación de pilotos a través de sus simuladores de vuelo. La compañía destinará esta cuantía a avanzar en su expansión internacional y, en concreto, a la construcción e instalación de un nuevo simulador en Indonesia.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GTA es una sociedad española constituida en el año 2002, está presente en tres continentes y está especializada en cursos de formación a pilotos a través de sus simuladores.</w:t>
            </w:r>
          </w:p>
          <w:p>
            <w:pPr>
              <w:ind w:left="-284" w:right="-427"/>
              <w:jc w:val="both"/>
              <w:rPr>
                <w:rFonts/>
                <w:color w:val="262626" w:themeColor="text1" w:themeTint="D9"/>
              </w:rPr>
            </w:pPr>
            <w:r>
              <w:t>	En la actualidad, es líder en el mercado español y se encuentra en una de las primeras posiciones a nivel mundial. Forma a alumnos de todo el mundo, bien a nivel particular o a través de compañías aéreas que les financian los cursos de reciclaje que deben realizarse una vez al año. Solo los centros autorizados pueden impartir esta formación y administrar el test a los pilotos.</w:t>
            </w:r>
          </w:p>
          <w:p>
            <w:pPr>
              <w:ind w:left="-284" w:right="-427"/>
              <w:jc w:val="both"/>
              <w:rPr>
                <w:rFonts/>
                <w:color w:val="262626" w:themeColor="text1" w:themeTint="D9"/>
              </w:rPr>
            </w:pPr>
            <w:r>
              <w:t>	La financiación de las actividades internacionales de las compañías es una de las líneas estratégicas actuales de Bankia, que en el primer semestre del año concedió un total de 3.223 millones de euros para apoyar financieramente la actividad de comercio exterior de las empresas españolas. Esta cuantía supone un crecimiento interanual del 31,4% respecto a los 2.453 millones otorgados en el mismo periodo del año precedente.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Bankia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https://www.notasdeprensa.es/bankia-concede-un-prestamo-de-seis-millones-de_1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