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apoya las necesidades de financiación de pymes y autónomos con 2.000 millones en créditos preconcedidos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se ha marcado como uno de sus principales objetivos convertirse en referencia para las empresas y, para ello, tiene como prioridad estratégica atender a la financiación que necesitan. Dentro de ese reto, tiene este año créditos preconcedidos por importe de 2.000 millones de euros, de los que 1.300 millones son para pymes y otros 700 millones para pequeñas empresas y autónomos.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líneas de preconcedidos para las pymes ascienden por ahora a 1.300 millones y las de pequeñas empresas y comercios, a 700 millones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entidad lanza el Plan Negocios para reforzar su oferta de productos y servicios para las empresas con menos de un millón de facturación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proyecto pretende posicionar al banco como entidad de referencia entre los negocios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las pequeñas empresas y comercios ha lanzado el Plan Negocios con la finalidad de reforzar su oferta de productos y servicios financieros y atender la financiación que necesitan. El desarrollo de este proyecto permitirá a Bankia posicionarse como una entidad de referencia entre los negocios, un segmento considerado estratégico por el banco.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segmento de Pymes y autónomos es estratégico para Bankia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se dirige a los clientes, tanto personas físicas como jurídicas, con actividad empresarial y una facturación inferior al millón de euros. La entidad está implantando un modelo de gestión especializada, basado en el asesoramiento y en la cercanía.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estrategia se basa fundamentalmente en ofrecer financiación a estos clientes y apoyarles en el desarrollo de sus proyectos empresariales. Para ello, la entidad ofrecerá a sus clientes créditos preconcedidos. Se trata de líneas de financiación que la entidad mantiene abiertas y que permiten la concesión automática del crédito en el momento que necesite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Negocios arranca con un volumen de créditos preconcedidos de 700 millones de euros, aunque esta cantidad aumentará a medida que se desarrolle el plan.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Sin Comisiones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característica del plan se centra en impulsar el Programa Sin Comisiones para los negocios vinculados. Estos clientes quedan eximidos del pago de comisiones de mantenimiento y administración en todas las cuentas a la vista, en las tarjetas de débito y crédito estándar, en los ingresos de cheques, en transferencias nacionales y en la oficina internet empresas (el servicio de banca por internet para el colectivo empresarial de Bankia).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beneficiarse del programa Sin Comisiones, sólo es necesario que el cliente tenga domiciliados  sus impuestos o seguros sociales y que cuente con otros dos de los siguientes servicios: TPV, pago de nóminas, tarjeta de crédito, seguros, domiciliación de la PAC, créditos, recursos o planes de pensiones por una serie de importes mínimos.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43.500 millones en créditos para empresas en tres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Estratégico 2012-2015 de la entidad establece la concesión de 51.700 millones de euros de nuevo crédito en el periodo, con una especial atención a la financiación a grandes empresas, pymes y autónomos, a los que tiene previsto destinar 43.500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2013, Bankia concedió cerca de 15.000 millones de euros de nueva financiación, de los que 11.900 millones fueron a parar al mundo empresarial. Estas cifras han permitido a la entidad incrementar en 0,24 puntos su cuota de mercado en crédito a empresas, hasta situarlo en el 5,79%.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octubre pasado, Bankia lanzó su Plan Pymes, también destinado a facilitar la financiación a las empresas con una facturación entre uno y seis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apuesta por el mundo de las empresas, Bankia estará presente en el Salón MiEmpresa como patrocinador principal del evento, que reunirá el 18 y 19 de febrero en Madrid a personas con inquietudes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Salón MiEmpresa, uno de los principales eventos que se celebran en España dirigido a pymes, está pensado para que emprendedores, empresarios y autónomos puedan resolver sus dudas, encontrar productos y servicios adecuados para su empresa, conocer las mejores prácticas y participar en el intercambio de experiencias.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https://www.notasdeprensa.es/bankia-apoya-las-necesidades-de-financiacion_1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