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empezará a operar en México a principios de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iniciará formalmente operaciones en México el próximo 4 de enero, tras cumplir con el procedimiento de certificación de la Comisión Nacional Bancaria y de Valores y con los requerimientos exigidos por el Banco de México. El nuevo banco en México, que obtuvo la licencia el pasado mes de agosto, realizará operaciones de banca corporativa y de empresas y, a finales de 2016, pondrá en marcha la banca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Francesc Noguera, consejero delegado de Banco Sabadell en México, considera que "la obtención de esta certificación representa la culminación de una serie de procedimientos y requisitos cumplidos satisfactoriamente. Esto demuestra nuestra capacidad tecnológica, experiencia bancaria y fortaleza financiera para asegurar el servicio de calidad que brindará 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apuesta en México por una propuesta de valor claramente diferenciada, como ya hace en el mercado español, y que se centra en un servicio personalizado, cercano y de calidad, rapidez de respuesta, oferta digital y una competitiva cartera de productos acorde a las necesidades de las empresas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2016, Sabadell tiene el objetivo de lograr más de 200 clientes en banca de empresas, a través de la concesión de 105 millones de dólares americanos en créditos para banca de empresas y 1.500 millones de dólares en banca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2014, Banco Sabadell opera en México con una sociedad financiera de objeto múltiple (SOFOM), denominada Sabadell Capital, dedicada al negocio de banca mayorista, corporativa y financiación de grandes proyectos. En poco más de un año, Sabadell Capital compite ya en el Top 10 del sector en México, gracias a la colocación de más de 1.000 millones de dólares de financiación en varios sectores de la economía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tanto, Banco Sabadell centrará su estrategia inmediata en México en la atención a clientes empresariales y corporativos, a través de sus dos vehículos financieros: el nuevo banco y la SOFOM. En 2016 pretende iniciar también una segunda fase de sus operaciones, a través de la oferta de productos y servicios destinados a banca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manera, Banco Sabadell consolida una acción más en su Plan Estratégico TRIple 2014-2016, que se basa en tres pilares: Transformación (con la evolución de servicios que desea ofrecer al mercado mexicano); Rentabilidad (en el que México es una pieza clave para el crecimiento de la compañía), e Internacionalización (la puesta en marcha de un banco en México es una clara muestra de ello).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https://www.notasdeprensa.es/banco-sabadell-empezara-a-operar-en-mexico-a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