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22/12/2015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Banco Sabadell empezará a operar en México a principios de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Banco Sabadell iniciará formalmente operaciones en México el próximo 4 de enero, tras cumplir con el procedimiento de certificación de la Comisión Nacional Bancaria y de Valores y con los requerimientos exigidos por el Banco de México. El nuevo banco en México, que obtuvo la licencia el pasado mes de agosto, realizará operaciones de banca corporativa y de empresas y, a finales de 2016, pondrá en marcha la banca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Francesc Noguera, consejero delegado de Banco Sabadell en México, considera que "la obtención de esta certificación representa la culminación de una serie de procedimientos y requisitos cumplidos satisfactoriamente. Esto demuestra nuestra capacidad tecnológica, experiencia bancaria y fortaleza financiera para asegurar el servicio de calidad que brindará a nuestros 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Banco Sabadell apuesta en México por una propuesta de valor claramente diferenciada, como ya hace en el mercado español, y que se centra en un servicio personalizado, cercano y de calidad, rapidez de respuesta, oferta digital y una competitiva cartera de productos acorde a las necesidades de las empresas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2016, Sabadell tiene el objetivo de lograr más de 200 clientes en banca de empresas, a través de la concesión de 105 millones de dólares americanos en créditos para banca de empresas y 1.500 millones de dólares en banca corporativa.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2014, Banco Sabadell opera en México con una sociedad financiera de objeto múltiple (SOFOM), denominada Sabadell Capital, dedicada al negocio de banca mayorista, corporativa y financiación de grandes proyectos. En poco más de un año, Sabadell Capital compite ya en el Top 10 del sector en México, gracias a la colocación de más de 1.000 millones de dólares de financiación en varios sectores de la economía mexicana.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tanto, Banco Sabadell centrará su estrategia inmediata en México en la atención a clientes empresariales y corporativos, a través de sus dos vehículos financieros: el nuevo banco y la SOFOM. En 2016 pretende iniciar también una segunda fase de sus operaciones, a través de la oferta de productos y servicios destinados a banca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esta manera, Banco Sabadell consolida una acción más en su Plan Estratégico TRIple 2014-2016, que se basa en tres pilares: Transformación (con la evolución de servicios que desea ofrecer al mercado mexicano); Rentabilidad (en el que México es una pieza clave para el crecimiento de la compañía), e Internacionalización (la puesta en marcha de un banco en México es una clara muestra de ello).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https://www.notasdeprensa.es/banco-sabadell-empezara-a-operar-en-mexico-a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